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0D5CE" w14:textId="0C6EB3D6" w:rsidR="00316C97" w:rsidRPr="00316C97" w:rsidRDefault="00316C97" w:rsidP="00ED5705">
      <w:pPr>
        <w:spacing w:after="0" w:line="240" w:lineRule="auto"/>
        <w:ind w:firstLine="708"/>
        <w:jc w:val="center"/>
        <w:rPr>
          <w:rFonts w:ascii="Times New Roman" w:hAnsi="Times New Roman" w:cs="Times New Roman"/>
          <w:b/>
          <w:bCs/>
          <w:sz w:val="24"/>
          <w:szCs w:val="24"/>
          <w:u w:val="single"/>
        </w:rPr>
      </w:pPr>
      <w:r w:rsidRPr="00316C97">
        <w:rPr>
          <w:rFonts w:ascii="Times New Roman" w:hAnsi="Times New Roman" w:cs="Times New Roman"/>
          <w:b/>
          <w:bCs/>
          <w:sz w:val="24"/>
          <w:szCs w:val="24"/>
          <w:u w:val="single"/>
        </w:rPr>
        <w:t>TERMO DE REFERÊNCIA</w:t>
      </w:r>
    </w:p>
    <w:p w14:paraId="2BE0EBE5" w14:textId="77777777" w:rsidR="00316C97" w:rsidRPr="00316C97" w:rsidRDefault="00316C97" w:rsidP="00231F99">
      <w:pPr>
        <w:spacing w:after="0" w:line="240" w:lineRule="auto"/>
        <w:ind w:right="-2"/>
        <w:jc w:val="both"/>
        <w:rPr>
          <w:rFonts w:ascii="Times New Roman" w:hAnsi="Times New Roman" w:cs="Times New Roman"/>
          <w:sz w:val="24"/>
          <w:szCs w:val="24"/>
        </w:rPr>
      </w:pPr>
    </w:p>
    <w:p w14:paraId="2BF4C957" w14:textId="69A53075" w:rsidR="00231F99" w:rsidRPr="00071F6C" w:rsidRDefault="00231F99" w:rsidP="00231F99">
      <w:pPr>
        <w:pStyle w:val="Corpodetexto"/>
        <w:spacing w:before="10"/>
        <w:ind w:right="-2"/>
        <w:jc w:val="center"/>
        <w:rPr>
          <w:rFonts w:ascii="Times New Roman" w:hAnsi="Times New Roman" w:cs="Times New Roman"/>
          <w:b/>
          <w:bCs/>
          <w:sz w:val="24"/>
          <w:szCs w:val="24"/>
        </w:rPr>
      </w:pPr>
      <w:bookmarkStart w:id="0" w:name="_Hlk192497314"/>
      <w:bookmarkStart w:id="1" w:name="_Hlk192496143"/>
      <w:r w:rsidRPr="00DE3E06">
        <w:rPr>
          <w:rFonts w:ascii="Times New Roman" w:hAnsi="Times New Roman" w:cs="Times New Roman"/>
          <w:b/>
          <w:bCs/>
          <w:sz w:val="24"/>
          <w:szCs w:val="24"/>
        </w:rPr>
        <w:t>CONTRATAÇÃO DE EMPRESA ESPECIALIZADA PARA EXECUÇÃO DE SERVIÇOS DE AMPLIAÇÃO</w:t>
      </w:r>
      <w:r>
        <w:rPr>
          <w:rFonts w:ascii="Times New Roman" w:hAnsi="Times New Roman" w:cs="Times New Roman"/>
          <w:b/>
          <w:bCs/>
          <w:sz w:val="24"/>
          <w:szCs w:val="24"/>
        </w:rPr>
        <w:t xml:space="preserve"> </w:t>
      </w:r>
      <w:r w:rsidRPr="00DE3E06">
        <w:rPr>
          <w:rFonts w:ascii="Times New Roman" w:hAnsi="Times New Roman" w:cs="Times New Roman"/>
          <w:b/>
          <w:bCs/>
          <w:sz w:val="24"/>
          <w:szCs w:val="24"/>
        </w:rPr>
        <w:t>E ADEQUAÇÃO DO SISTEMA DE</w:t>
      </w:r>
      <w:r>
        <w:rPr>
          <w:rFonts w:ascii="Times New Roman" w:hAnsi="Times New Roman" w:cs="Times New Roman"/>
          <w:b/>
          <w:bCs/>
          <w:sz w:val="24"/>
          <w:szCs w:val="24"/>
        </w:rPr>
        <w:t xml:space="preserve"> </w:t>
      </w:r>
      <w:r w:rsidRPr="00DE3E06">
        <w:rPr>
          <w:rFonts w:ascii="Times New Roman" w:hAnsi="Times New Roman" w:cs="Times New Roman"/>
          <w:b/>
          <w:bCs/>
          <w:sz w:val="24"/>
          <w:szCs w:val="24"/>
        </w:rPr>
        <w:t>ABASTECIMENTO DE ÁGUA DO MUNICIPIO DE CAXIAS/MA</w:t>
      </w:r>
      <w:bookmarkEnd w:id="0"/>
      <w:bookmarkEnd w:id="1"/>
      <w:r w:rsidRPr="00DE3E06">
        <w:rPr>
          <w:rFonts w:ascii="Times New Roman" w:hAnsi="Times New Roman" w:cs="Times New Roman"/>
          <w:b/>
          <w:bCs/>
          <w:sz w:val="24"/>
          <w:szCs w:val="24"/>
        </w:rPr>
        <w:t>, REFERENTE AO CONTRATO TRANSFEREGOV N°. 968979/2024/MCIDADES/CAIXA</w:t>
      </w:r>
      <w:r>
        <w:rPr>
          <w:rFonts w:ascii="Times New Roman" w:hAnsi="Times New Roman" w:cs="Times New Roman"/>
          <w:sz w:val="24"/>
          <w:szCs w:val="24"/>
        </w:rPr>
        <w:t>.</w:t>
      </w:r>
    </w:p>
    <w:p w14:paraId="234ECDA8" w14:textId="77777777" w:rsidR="001B315A" w:rsidRDefault="001B315A" w:rsidP="001B315A">
      <w:pPr>
        <w:spacing w:after="0" w:line="240" w:lineRule="auto"/>
        <w:ind w:firstLine="708"/>
        <w:jc w:val="center"/>
        <w:rPr>
          <w:rFonts w:ascii="Times New Roman" w:hAnsi="Times New Roman" w:cs="Times New Roman"/>
          <w:b/>
          <w:bCs/>
          <w:sz w:val="24"/>
          <w:szCs w:val="24"/>
        </w:rPr>
      </w:pPr>
    </w:p>
    <w:p w14:paraId="2B6926D3" w14:textId="4973FC37" w:rsidR="00316C97" w:rsidRPr="00316C97" w:rsidRDefault="00316C97" w:rsidP="00921D2C">
      <w:pPr>
        <w:tabs>
          <w:tab w:val="left" w:pos="426"/>
        </w:tabs>
        <w:spacing w:after="0" w:line="240" w:lineRule="auto"/>
        <w:jc w:val="both"/>
        <w:rPr>
          <w:rFonts w:ascii="Times New Roman" w:hAnsi="Times New Roman" w:cs="Times New Roman"/>
          <w:b/>
          <w:bCs/>
          <w:sz w:val="24"/>
          <w:szCs w:val="24"/>
        </w:rPr>
      </w:pPr>
      <w:r w:rsidRPr="00316C97">
        <w:rPr>
          <w:rFonts w:ascii="Times New Roman" w:hAnsi="Times New Roman" w:cs="Times New Roman"/>
          <w:b/>
          <w:bCs/>
          <w:sz w:val="24"/>
          <w:szCs w:val="24"/>
        </w:rPr>
        <w:t>1.</w:t>
      </w:r>
      <w:r w:rsidRPr="00316C97">
        <w:rPr>
          <w:rFonts w:ascii="Times New Roman" w:hAnsi="Times New Roman" w:cs="Times New Roman"/>
          <w:b/>
          <w:bCs/>
          <w:sz w:val="24"/>
          <w:szCs w:val="24"/>
        </w:rPr>
        <w:tab/>
        <w:t>DO OBJETO:</w:t>
      </w:r>
    </w:p>
    <w:p w14:paraId="7C033B19" w14:textId="77777777" w:rsidR="00316C97" w:rsidRPr="00316C97" w:rsidRDefault="00316C97" w:rsidP="00ED5705">
      <w:pPr>
        <w:spacing w:after="0" w:line="240" w:lineRule="auto"/>
        <w:ind w:firstLine="708"/>
        <w:jc w:val="both"/>
        <w:rPr>
          <w:rFonts w:ascii="Times New Roman" w:hAnsi="Times New Roman" w:cs="Times New Roman"/>
          <w:b/>
          <w:bCs/>
          <w:sz w:val="24"/>
          <w:szCs w:val="24"/>
        </w:rPr>
      </w:pPr>
    </w:p>
    <w:p w14:paraId="33A50C93" w14:textId="02103E30" w:rsidR="00316C97" w:rsidRPr="00316C97" w:rsidRDefault="00CF0966" w:rsidP="00ED570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C</w:t>
      </w:r>
      <w:r w:rsidR="00316C97" w:rsidRPr="00316C97">
        <w:rPr>
          <w:rFonts w:ascii="Times New Roman" w:hAnsi="Times New Roman" w:cs="Times New Roman"/>
          <w:sz w:val="24"/>
          <w:szCs w:val="24"/>
        </w:rPr>
        <w:t xml:space="preserve">ontratação de Pessoa Jurídica para execução de </w:t>
      </w:r>
      <w:r w:rsidR="00231F99" w:rsidRPr="00DE3E06">
        <w:rPr>
          <w:rFonts w:ascii="Times New Roman" w:hAnsi="Times New Roman" w:cs="Times New Roman"/>
          <w:b/>
          <w:bCs/>
          <w:sz w:val="24"/>
          <w:szCs w:val="24"/>
        </w:rPr>
        <w:t>EXECUÇÃO DE SERVIÇOS DE AMPLIAÇÃO</w:t>
      </w:r>
      <w:r w:rsidR="00231F99">
        <w:rPr>
          <w:rFonts w:ascii="Times New Roman" w:hAnsi="Times New Roman" w:cs="Times New Roman"/>
          <w:b/>
          <w:bCs/>
          <w:sz w:val="24"/>
          <w:szCs w:val="24"/>
        </w:rPr>
        <w:t xml:space="preserve"> </w:t>
      </w:r>
      <w:r w:rsidR="00231F99" w:rsidRPr="00DE3E06">
        <w:rPr>
          <w:rFonts w:ascii="Times New Roman" w:hAnsi="Times New Roman" w:cs="Times New Roman"/>
          <w:b/>
          <w:bCs/>
          <w:sz w:val="24"/>
          <w:szCs w:val="24"/>
        </w:rPr>
        <w:t>E ADEQUAÇÃO DO SISTEMA DE</w:t>
      </w:r>
      <w:r w:rsidR="00231F99">
        <w:rPr>
          <w:rFonts w:ascii="Times New Roman" w:hAnsi="Times New Roman" w:cs="Times New Roman"/>
          <w:b/>
          <w:bCs/>
          <w:sz w:val="24"/>
          <w:szCs w:val="24"/>
        </w:rPr>
        <w:t xml:space="preserve"> </w:t>
      </w:r>
      <w:r w:rsidR="00231F99" w:rsidRPr="00DE3E06">
        <w:rPr>
          <w:rFonts w:ascii="Times New Roman" w:hAnsi="Times New Roman" w:cs="Times New Roman"/>
          <w:b/>
          <w:bCs/>
          <w:sz w:val="24"/>
          <w:szCs w:val="24"/>
        </w:rPr>
        <w:t>ABASTECIMENTO DE ÁGUA DO MUNICIPIO DE CAXIAS/MA</w:t>
      </w:r>
      <w:r w:rsidR="00231F99" w:rsidRPr="00316C97">
        <w:rPr>
          <w:rFonts w:ascii="Times New Roman" w:hAnsi="Times New Roman" w:cs="Times New Roman"/>
          <w:sz w:val="24"/>
          <w:szCs w:val="24"/>
        </w:rPr>
        <w:t xml:space="preserve"> </w:t>
      </w:r>
      <w:r w:rsidR="00316C97" w:rsidRPr="00316C97">
        <w:rPr>
          <w:rFonts w:ascii="Times New Roman" w:hAnsi="Times New Roman" w:cs="Times New Roman"/>
          <w:sz w:val="24"/>
          <w:szCs w:val="24"/>
        </w:rPr>
        <w:t>com fornecimento de equipamentos, material e mão de obra, na forma estabelecida em planilhas de serviços e insumos diversos descritos no Sistema Nacional de Pesquisa de Custos e Índices da Construção Civil – SINAPI/MA, Sistema de Orçamento de Obras de Sergipe – ORSE, Tabela de referência da Secretaria da Infraestrutura do Estado do Ceará – SEINFRA</w:t>
      </w:r>
      <w:r w:rsidR="00231F99">
        <w:rPr>
          <w:rFonts w:ascii="Times New Roman" w:hAnsi="Times New Roman" w:cs="Times New Roman"/>
          <w:sz w:val="24"/>
          <w:szCs w:val="24"/>
        </w:rPr>
        <w:t xml:space="preserve"> </w:t>
      </w:r>
      <w:r w:rsidR="00316C97" w:rsidRPr="00316C97">
        <w:rPr>
          <w:rFonts w:ascii="Times New Roman" w:hAnsi="Times New Roman" w:cs="Times New Roman"/>
          <w:sz w:val="24"/>
          <w:szCs w:val="24"/>
        </w:rPr>
        <w:t>e demais tabelas de referências de acordo com os serviços compatíveis no Município de Caxias/MA.</w:t>
      </w:r>
    </w:p>
    <w:p w14:paraId="5DE02CFB" w14:textId="77777777" w:rsidR="00316C97" w:rsidRPr="00316C97" w:rsidRDefault="00316C97" w:rsidP="00ED5705">
      <w:pPr>
        <w:spacing w:after="0" w:line="240" w:lineRule="auto"/>
        <w:ind w:firstLine="708"/>
        <w:jc w:val="both"/>
        <w:rPr>
          <w:rFonts w:ascii="Times New Roman" w:hAnsi="Times New Roman" w:cs="Times New Roman"/>
          <w:b/>
          <w:bCs/>
          <w:sz w:val="24"/>
          <w:szCs w:val="24"/>
        </w:rPr>
      </w:pPr>
    </w:p>
    <w:p w14:paraId="7C2A8141" w14:textId="5DFA8150" w:rsidR="00316C97" w:rsidRDefault="00316C97" w:rsidP="00921D2C">
      <w:pPr>
        <w:tabs>
          <w:tab w:val="left" w:pos="426"/>
        </w:tabs>
        <w:spacing w:after="0" w:line="240" w:lineRule="auto"/>
        <w:jc w:val="both"/>
        <w:rPr>
          <w:rFonts w:ascii="Times New Roman" w:hAnsi="Times New Roman" w:cs="Times New Roman"/>
          <w:b/>
          <w:bCs/>
          <w:sz w:val="24"/>
          <w:szCs w:val="24"/>
        </w:rPr>
      </w:pPr>
      <w:r w:rsidRPr="00316C97">
        <w:rPr>
          <w:rFonts w:ascii="Times New Roman" w:hAnsi="Times New Roman" w:cs="Times New Roman"/>
          <w:b/>
          <w:bCs/>
          <w:sz w:val="24"/>
          <w:szCs w:val="24"/>
        </w:rPr>
        <w:t>2.</w:t>
      </w:r>
      <w:r w:rsidR="006E4C5D">
        <w:rPr>
          <w:rFonts w:ascii="Times New Roman" w:hAnsi="Times New Roman" w:cs="Times New Roman"/>
          <w:b/>
          <w:bCs/>
          <w:sz w:val="24"/>
          <w:szCs w:val="24"/>
        </w:rPr>
        <w:tab/>
      </w:r>
      <w:r w:rsidRPr="00316C97">
        <w:rPr>
          <w:rFonts w:ascii="Times New Roman" w:hAnsi="Times New Roman" w:cs="Times New Roman"/>
          <w:b/>
          <w:bCs/>
          <w:sz w:val="24"/>
          <w:szCs w:val="24"/>
        </w:rPr>
        <w:t>JUSTIFICATIVA</w:t>
      </w:r>
    </w:p>
    <w:p w14:paraId="20737591" w14:textId="77777777" w:rsidR="006E4C5D" w:rsidRPr="00316C97" w:rsidRDefault="006E4C5D" w:rsidP="00ED5705">
      <w:pPr>
        <w:spacing w:after="0" w:line="240" w:lineRule="auto"/>
        <w:ind w:firstLine="708"/>
        <w:jc w:val="both"/>
        <w:rPr>
          <w:rFonts w:ascii="Times New Roman" w:hAnsi="Times New Roman" w:cs="Times New Roman"/>
          <w:b/>
          <w:bCs/>
          <w:sz w:val="24"/>
          <w:szCs w:val="24"/>
        </w:rPr>
      </w:pPr>
    </w:p>
    <w:p w14:paraId="7573B13D" w14:textId="050BE487" w:rsidR="00316C97" w:rsidRDefault="00231F99" w:rsidP="00BA2A5D">
      <w:pPr>
        <w:spacing w:after="0" w:line="240" w:lineRule="auto"/>
        <w:ind w:firstLine="708"/>
        <w:jc w:val="both"/>
        <w:rPr>
          <w:rFonts w:ascii="Times New Roman" w:hAnsi="Times New Roman" w:cs="Times New Roman"/>
          <w:sz w:val="24"/>
          <w:szCs w:val="24"/>
        </w:rPr>
      </w:pPr>
      <w:r w:rsidRPr="00231F99">
        <w:rPr>
          <w:rFonts w:ascii="Times New Roman" w:hAnsi="Times New Roman" w:cs="Times New Roman"/>
          <w:sz w:val="24"/>
          <w:szCs w:val="24"/>
        </w:rPr>
        <w:t>A contratação de empresa especializada para a ampliação e adequação do Sistema de Abastecimento de Água de Caxias/MA justifica-se pela insuficiência e limitações da infraestrutura atual, que não atende de forma contínua e eficiente à demanda da população, ocasionando falhas no fornecimento e baixa cobertura em algumas áreas. Vinculada ao Contrato Transferegov nº 968979/2024/MCIDADES/CAIXA, a execução das intervenções é essencial para o cumprimento das metas pactuadas e a adequada aplicação dos recursos públicos. Além disso, a complexidade dos serviços exige expertise técnica específica, não disponível na estrutura administrativa municipal. Assim, a contratação é necessária para melhorar a eficiência do sistema, ampliar o acesso à água potável e promover melhores condições de saúde e qualidade de vida à população.</w:t>
      </w:r>
    </w:p>
    <w:p w14:paraId="0307B831" w14:textId="77777777" w:rsidR="00BA2A5D" w:rsidRPr="00316C97" w:rsidRDefault="00BA2A5D" w:rsidP="00BA2A5D">
      <w:pPr>
        <w:spacing w:after="0" w:line="240" w:lineRule="auto"/>
        <w:ind w:firstLine="708"/>
        <w:jc w:val="both"/>
        <w:rPr>
          <w:rFonts w:ascii="Times New Roman" w:hAnsi="Times New Roman" w:cs="Times New Roman"/>
          <w:b/>
          <w:bCs/>
          <w:sz w:val="24"/>
          <w:szCs w:val="24"/>
        </w:rPr>
      </w:pPr>
    </w:p>
    <w:p w14:paraId="726378DA" w14:textId="4AD4F1E8" w:rsidR="00316C97" w:rsidRPr="00316C97" w:rsidRDefault="006E4C5D" w:rsidP="00921D2C">
      <w:pPr>
        <w:tabs>
          <w:tab w:val="left" w:pos="42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sidR="00316C97" w:rsidRPr="00316C97">
        <w:rPr>
          <w:rFonts w:ascii="Times New Roman" w:hAnsi="Times New Roman" w:cs="Times New Roman"/>
          <w:b/>
          <w:bCs/>
          <w:sz w:val="24"/>
          <w:szCs w:val="24"/>
        </w:rPr>
        <w:t>DOS SERVIÇOS:</w:t>
      </w:r>
    </w:p>
    <w:p w14:paraId="6D204199" w14:textId="77777777" w:rsidR="00316C97" w:rsidRPr="00316C97" w:rsidRDefault="00316C97" w:rsidP="00ED5705">
      <w:pPr>
        <w:spacing w:after="0" w:line="240" w:lineRule="auto"/>
        <w:ind w:firstLine="708"/>
        <w:jc w:val="both"/>
        <w:rPr>
          <w:rFonts w:ascii="Times New Roman" w:hAnsi="Times New Roman" w:cs="Times New Roman"/>
          <w:b/>
          <w:bCs/>
          <w:sz w:val="24"/>
          <w:szCs w:val="24"/>
        </w:rPr>
      </w:pPr>
    </w:p>
    <w:p w14:paraId="098174E9" w14:textId="2F35687D" w:rsidR="00316C97" w:rsidRPr="006E4C5D" w:rsidRDefault="00316C97" w:rsidP="00ED5705">
      <w:pPr>
        <w:spacing w:after="0" w:line="240" w:lineRule="auto"/>
        <w:ind w:firstLine="708"/>
        <w:jc w:val="both"/>
        <w:rPr>
          <w:rFonts w:ascii="Times New Roman" w:hAnsi="Times New Roman" w:cs="Times New Roman"/>
          <w:b/>
          <w:bCs/>
          <w:sz w:val="24"/>
          <w:szCs w:val="24"/>
        </w:rPr>
      </w:pPr>
      <w:r w:rsidRPr="006E4C5D">
        <w:rPr>
          <w:rFonts w:ascii="Times New Roman" w:hAnsi="Times New Roman" w:cs="Times New Roman"/>
          <w:sz w:val="24"/>
          <w:szCs w:val="24"/>
        </w:rPr>
        <w:t xml:space="preserve">Na execução do objeto deste Termo de Referência, a definição do preço global e unitário dos serviços, dar-se-á por meio da composição dos custos unitários estabelecidos na forma dos serviços e insumos diversos descritos nas </w:t>
      </w:r>
      <w:r w:rsidRPr="006E4C5D">
        <w:rPr>
          <w:rFonts w:ascii="Times New Roman" w:hAnsi="Times New Roman" w:cs="Times New Roman"/>
          <w:b/>
          <w:bCs/>
          <w:sz w:val="24"/>
          <w:szCs w:val="24"/>
        </w:rPr>
        <w:t>TABELAS DO SINAPI/MA, SEINFRA/CE, ORSE</w:t>
      </w:r>
      <w:r w:rsidR="00231F99">
        <w:rPr>
          <w:rFonts w:ascii="Times New Roman" w:hAnsi="Times New Roman" w:cs="Times New Roman"/>
          <w:b/>
          <w:bCs/>
          <w:sz w:val="24"/>
          <w:szCs w:val="24"/>
        </w:rPr>
        <w:t xml:space="preserve"> </w:t>
      </w:r>
      <w:r w:rsidRPr="006E4C5D">
        <w:rPr>
          <w:rFonts w:ascii="Times New Roman" w:hAnsi="Times New Roman" w:cs="Times New Roman"/>
          <w:b/>
          <w:bCs/>
          <w:sz w:val="24"/>
          <w:szCs w:val="24"/>
        </w:rPr>
        <w:t xml:space="preserve">E DEMAIS TABELAS DE </w:t>
      </w:r>
      <w:r w:rsidR="00BA2A5D" w:rsidRPr="006E4C5D">
        <w:rPr>
          <w:rFonts w:ascii="Times New Roman" w:hAnsi="Times New Roman" w:cs="Times New Roman"/>
          <w:b/>
          <w:bCs/>
          <w:sz w:val="24"/>
          <w:szCs w:val="24"/>
        </w:rPr>
        <w:t>REFERÊNCIA</w:t>
      </w:r>
      <w:r w:rsidRPr="006E4C5D">
        <w:rPr>
          <w:rFonts w:ascii="Times New Roman" w:hAnsi="Times New Roman" w:cs="Times New Roman"/>
          <w:b/>
          <w:bCs/>
          <w:sz w:val="24"/>
          <w:szCs w:val="24"/>
        </w:rPr>
        <w:t xml:space="preserve"> </w:t>
      </w:r>
      <w:r w:rsidR="00BA2A5D">
        <w:rPr>
          <w:rFonts w:ascii="Times New Roman" w:hAnsi="Times New Roman" w:cs="Times New Roman"/>
          <w:b/>
          <w:bCs/>
          <w:sz w:val="24"/>
          <w:szCs w:val="24"/>
        </w:rPr>
        <w:t>DAS</w:t>
      </w:r>
      <w:r w:rsidRPr="006E4C5D">
        <w:rPr>
          <w:rFonts w:ascii="Times New Roman" w:hAnsi="Times New Roman" w:cs="Times New Roman"/>
          <w:b/>
          <w:bCs/>
          <w:sz w:val="24"/>
          <w:szCs w:val="24"/>
        </w:rPr>
        <w:t xml:space="preserve"> UNIDADE</w:t>
      </w:r>
      <w:r w:rsidR="00BA2A5D">
        <w:rPr>
          <w:rFonts w:ascii="Times New Roman" w:hAnsi="Times New Roman" w:cs="Times New Roman"/>
          <w:b/>
          <w:bCs/>
          <w:sz w:val="24"/>
          <w:szCs w:val="24"/>
        </w:rPr>
        <w:t>S</w:t>
      </w:r>
      <w:r w:rsidRPr="006E4C5D">
        <w:rPr>
          <w:rFonts w:ascii="Times New Roman" w:hAnsi="Times New Roman" w:cs="Times New Roman"/>
          <w:b/>
          <w:bCs/>
          <w:sz w:val="24"/>
          <w:szCs w:val="24"/>
        </w:rPr>
        <w:t xml:space="preserve"> DA FEDERAÇÃO.</w:t>
      </w:r>
    </w:p>
    <w:p w14:paraId="466EB888" w14:textId="662358FF" w:rsidR="00316C97" w:rsidRDefault="00316C97" w:rsidP="00ED5705">
      <w:pPr>
        <w:spacing w:after="0" w:line="240" w:lineRule="auto"/>
        <w:ind w:firstLine="708"/>
        <w:jc w:val="both"/>
        <w:rPr>
          <w:rFonts w:ascii="Times New Roman" w:hAnsi="Times New Roman" w:cs="Times New Roman"/>
          <w:sz w:val="24"/>
          <w:szCs w:val="24"/>
        </w:rPr>
      </w:pPr>
      <w:r w:rsidRPr="006E4C5D">
        <w:rPr>
          <w:rFonts w:ascii="Times New Roman" w:hAnsi="Times New Roman" w:cs="Times New Roman"/>
          <w:sz w:val="24"/>
          <w:szCs w:val="24"/>
        </w:rPr>
        <w:t>Os serviços deverão ser executados atendendo às normas técnicas vigentes e as recomendações técnicas d</w:t>
      </w:r>
      <w:r w:rsidR="00D55D7D">
        <w:rPr>
          <w:rFonts w:ascii="Times New Roman" w:hAnsi="Times New Roman" w:cs="Times New Roman"/>
          <w:sz w:val="24"/>
          <w:szCs w:val="24"/>
        </w:rPr>
        <w:t>a construção civil</w:t>
      </w:r>
      <w:r w:rsidRPr="006E4C5D">
        <w:rPr>
          <w:rFonts w:ascii="Times New Roman" w:hAnsi="Times New Roman" w:cs="Times New Roman"/>
          <w:sz w:val="24"/>
          <w:szCs w:val="24"/>
        </w:rPr>
        <w:t>. Os principais tipos de serviços e insumos que serão demandados constam na planilha orçamentária de referência, se necessário.</w:t>
      </w:r>
    </w:p>
    <w:p w14:paraId="07F69121" w14:textId="04D4809F" w:rsidR="00A56AE1" w:rsidRDefault="00955D48" w:rsidP="00A56AE1">
      <w:pPr>
        <w:spacing w:after="0" w:line="240" w:lineRule="auto"/>
        <w:ind w:firstLine="708"/>
        <w:jc w:val="both"/>
        <w:rPr>
          <w:rFonts w:ascii="Times New Roman" w:hAnsi="Times New Roman" w:cs="Times New Roman"/>
          <w:sz w:val="24"/>
          <w:szCs w:val="24"/>
        </w:rPr>
      </w:pPr>
      <w:r w:rsidRPr="00955D48">
        <w:rPr>
          <w:rFonts w:ascii="Times New Roman" w:hAnsi="Times New Roman" w:cs="Times New Roman"/>
          <w:sz w:val="24"/>
          <w:szCs w:val="24"/>
        </w:rPr>
        <w:t>A presente contratação será realizada sob o regime de execução semi-integrada, nos termos da legislação vigente, considerando a natureza e a complexidade do objeto. Nesse regime, a Administração disponibilizará o projeto básico como referência inicial, cabendo à empresa contratada a responsabilidade pela elaboração, revisão, atualização e/ou complementação do projeto executivo, conforme necessário à adequada execução dos serviços</w:t>
      </w:r>
      <w:r w:rsidR="00A56AE1">
        <w:rPr>
          <w:rFonts w:ascii="Times New Roman" w:hAnsi="Times New Roman" w:cs="Times New Roman"/>
          <w:sz w:val="24"/>
          <w:szCs w:val="24"/>
        </w:rPr>
        <w:t xml:space="preserve">, sendo condicionada o pagamento dessa atualização de projetos as seguintes porcentagens por etapa: </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85"/>
        <w:gridCol w:w="2233"/>
        <w:gridCol w:w="2242"/>
      </w:tblGrid>
      <w:tr w:rsidR="00F95693" w:rsidRPr="00F95693" w14:paraId="5DD850A6" w14:textId="77777777" w:rsidTr="00F95693">
        <w:trPr>
          <w:tblHeader/>
          <w:tblCellSpacing w:w="15" w:type="dxa"/>
          <w:jc w:val="center"/>
        </w:trPr>
        <w:tc>
          <w:tcPr>
            <w:tcW w:w="4440" w:type="dxa"/>
            <w:vAlign w:val="center"/>
            <w:hideMark/>
          </w:tcPr>
          <w:p w14:paraId="30D60A1B" w14:textId="77777777" w:rsidR="00F95693" w:rsidRPr="00F95693" w:rsidRDefault="00F95693" w:rsidP="00F95693">
            <w:pPr>
              <w:jc w:val="center"/>
              <w:rPr>
                <w:rFonts w:ascii="Times New Roman" w:hAnsi="Times New Roman" w:cs="Times New Roman"/>
                <w:b/>
                <w:bCs/>
                <w:sz w:val="24"/>
                <w:szCs w:val="24"/>
              </w:rPr>
            </w:pPr>
            <w:proofErr w:type="spellStart"/>
            <w:r w:rsidRPr="00F95693">
              <w:rPr>
                <w:rFonts w:ascii="Times New Roman" w:hAnsi="Times New Roman" w:cs="Times New Roman"/>
                <w:b/>
                <w:bCs/>
                <w:sz w:val="24"/>
                <w:szCs w:val="24"/>
              </w:rPr>
              <w:lastRenderedPageBreak/>
              <w:t>Macrocomponente</w:t>
            </w:r>
            <w:proofErr w:type="spellEnd"/>
          </w:p>
        </w:tc>
        <w:tc>
          <w:tcPr>
            <w:tcW w:w="2203" w:type="dxa"/>
            <w:vAlign w:val="center"/>
            <w:hideMark/>
          </w:tcPr>
          <w:p w14:paraId="1E4E700C" w14:textId="77777777" w:rsidR="00F95693" w:rsidRPr="00F95693" w:rsidRDefault="00F95693" w:rsidP="00F95693">
            <w:pPr>
              <w:jc w:val="center"/>
              <w:rPr>
                <w:rFonts w:ascii="Times New Roman" w:hAnsi="Times New Roman" w:cs="Times New Roman"/>
                <w:b/>
                <w:bCs/>
                <w:sz w:val="24"/>
                <w:szCs w:val="24"/>
              </w:rPr>
            </w:pPr>
            <w:r w:rsidRPr="00F95693">
              <w:rPr>
                <w:rFonts w:ascii="Times New Roman" w:hAnsi="Times New Roman" w:cs="Times New Roman"/>
                <w:b/>
                <w:bCs/>
                <w:sz w:val="24"/>
                <w:szCs w:val="24"/>
              </w:rPr>
              <w:t>Percentual Ajustado</w:t>
            </w:r>
          </w:p>
        </w:tc>
        <w:tc>
          <w:tcPr>
            <w:tcW w:w="2197" w:type="dxa"/>
            <w:vAlign w:val="center"/>
            <w:hideMark/>
          </w:tcPr>
          <w:p w14:paraId="422D45B7" w14:textId="77777777" w:rsidR="00F95693" w:rsidRPr="00F95693" w:rsidRDefault="00F95693" w:rsidP="00F95693">
            <w:pPr>
              <w:jc w:val="center"/>
              <w:rPr>
                <w:rFonts w:ascii="Times New Roman" w:hAnsi="Times New Roman" w:cs="Times New Roman"/>
                <w:b/>
                <w:bCs/>
                <w:sz w:val="24"/>
                <w:szCs w:val="24"/>
              </w:rPr>
            </w:pPr>
            <w:r w:rsidRPr="00F95693">
              <w:rPr>
                <w:rFonts w:ascii="Times New Roman" w:hAnsi="Times New Roman" w:cs="Times New Roman"/>
                <w:b/>
                <w:bCs/>
                <w:sz w:val="24"/>
                <w:szCs w:val="24"/>
              </w:rPr>
              <w:t>Valor Máximo de Projeto</w:t>
            </w:r>
          </w:p>
        </w:tc>
      </w:tr>
      <w:tr w:rsidR="00F95693" w:rsidRPr="00F95693" w14:paraId="3E6AB6CE" w14:textId="77777777" w:rsidTr="00F95693">
        <w:trPr>
          <w:tblCellSpacing w:w="15" w:type="dxa"/>
          <w:jc w:val="center"/>
        </w:trPr>
        <w:tc>
          <w:tcPr>
            <w:tcW w:w="4440" w:type="dxa"/>
            <w:vAlign w:val="center"/>
            <w:hideMark/>
          </w:tcPr>
          <w:p w14:paraId="4E9AE1F8"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Canteiro de Obras</w:t>
            </w:r>
          </w:p>
        </w:tc>
        <w:tc>
          <w:tcPr>
            <w:tcW w:w="2203" w:type="dxa"/>
            <w:vAlign w:val="center"/>
            <w:hideMark/>
          </w:tcPr>
          <w:p w14:paraId="26DBD5FD"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1,19%</w:t>
            </w:r>
          </w:p>
        </w:tc>
        <w:tc>
          <w:tcPr>
            <w:tcW w:w="2197" w:type="dxa"/>
            <w:vAlign w:val="center"/>
            <w:hideMark/>
          </w:tcPr>
          <w:p w14:paraId="5AAD1E27"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R$ 14.756,00</w:t>
            </w:r>
          </w:p>
        </w:tc>
      </w:tr>
      <w:tr w:rsidR="00F95693" w:rsidRPr="00F95693" w14:paraId="4DFCFAFD" w14:textId="77777777" w:rsidTr="00F95693">
        <w:trPr>
          <w:tblCellSpacing w:w="15" w:type="dxa"/>
          <w:jc w:val="center"/>
        </w:trPr>
        <w:tc>
          <w:tcPr>
            <w:tcW w:w="4440" w:type="dxa"/>
            <w:vAlign w:val="center"/>
            <w:hideMark/>
          </w:tcPr>
          <w:p w14:paraId="1EF3C13F"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Adutoras</w:t>
            </w:r>
          </w:p>
        </w:tc>
        <w:tc>
          <w:tcPr>
            <w:tcW w:w="2203" w:type="dxa"/>
            <w:vAlign w:val="center"/>
            <w:hideMark/>
          </w:tcPr>
          <w:p w14:paraId="08496183"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23,85%</w:t>
            </w:r>
          </w:p>
        </w:tc>
        <w:tc>
          <w:tcPr>
            <w:tcW w:w="2197" w:type="dxa"/>
            <w:vAlign w:val="center"/>
            <w:hideMark/>
          </w:tcPr>
          <w:p w14:paraId="022E86FB"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R$ 295.740,00</w:t>
            </w:r>
          </w:p>
        </w:tc>
      </w:tr>
      <w:tr w:rsidR="00F95693" w:rsidRPr="00F95693" w14:paraId="11A0D8E6" w14:textId="77777777" w:rsidTr="00F95693">
        <w:trPr>
          <w:tblCellSpacing w:w="15" w:type="dxa"/>
          <w:jc w:val="center"/>
        </w:trPr>
        <w:tc>
          <w:tcPr>
            <w:tcW w:w="4440" w:type="dxa"/>
            <w:vAlign w:val="center"/>
            <w:hideMark/>
          </w:tcPr>
          <w:p w14:paraId="7D359167"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Rede de Abastecimento</w:t>
            </w:r>
          </w:p>
        </w:tc>
        <w:tc>
          <w:tcPr>
            <w:tcW w:w="2203" w:type="dxa"/>
            <w:vAlign w:val="center"/>
            <w:hideMark/>
          </w:tcPr>
          <w:p w14:paraId="0B1816EE"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50,93%</w:t>
            </w:r>
          </w:p>
        </w:tc>
        <w:tc>
          <w:tcPr>
            <w:tcW w:w="2197" w:type="dxa"/>
            <w:vAlign w:val="center"/>
            <w:hideMark/>
          </w:tcPr>
          <w:p w14:paraId="36345B57"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R$ 631.532,00</w:t>
            </w:r>
          </w:p>
        </w:tc>
      </w:tr>
      <w:tr w:rsidR="00F95693" w:rsidRPr="00F95693" w14:paraId="29473AF1" w14:textId="77777777" w:rsidTr="00F95693">
        <w:trPr>
          <w:tblCellSpacing w:w="15" w:type="dxa"/>
          <w:jc w:val="center"/>
        </w:trPr>
        <w:tc>
          <w:tcPr>
            <w:tcW w:w="4440" w:type="dxa"/>
            <w:vAlign w:val="center"/>
            <w:hideMark/>
          </w:tcPr>
          <w:p w14:paraId="62AD9D2F"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Conjunto Reservatórios</w:t>
            </w:r>
          </w:p>
        </w:tc>
        <w:tc>
          <w:tcPr>
            <w:tcW w:w="2203" w:type="dxa"/>
            <w:vAlign w:val="center"/>
            <w:hideMark/>
          </w:tcPr>
          <w:p w14:paraId="397405AB"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3,77%</w:t>
            </w:r>
          </w:p>
        </w:tc>
        <w:tc>
          <w:tcPr>
            <w:tcW w:w="2197" w:type="dxa"/>
            <w:vAlign w:val="center"/>
            <w:hideMark/>
          </w:tcPr>
          <w:p w14:paraId="330A32AF"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R$ 46.748,00</w:t>
            </w:r>
          </w:p>
        </w:tc>
      </w:tr>
      <w:tr w:rsidR="00F95693" w:rsidRPr="00F95693" w14:paraId="74B7550F" w14:textId="77777777" w:rsidTr="00F95693">
        <w:trPr>
          <w:tblCellSpacing w:w="15" w:type="dxa"/>
          <w:jc w:val="center"/>
        </w:trPr>
        <w:tc>
          <w:tcPr>
            <w:tcW w:w="4440" w:type="dxa"/>
            <w:vAlign w:val="center"/>
            <w:hideMark/>
          </w:tcPr>
          <w:p w14:paraId="2CAD0173"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Sistema de Captação</w:t>
            </w:r>
          </w:p>
        </w:tc>
        <w:tc>
          <w:tcPr>
            <w:tcW w:w="2203" w:type="dxa"/>
            <w:vAlign w:val="center"/>
            <w:hideMark/>
          </w:tcPr>
          <w:p w14:paraId="041D60B6"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1,95%</w:t>
            </w:r>
          </w:p>
        </w:tc>
        <w:tc>
          <w:tcPr>
            <w:tcW w:w="2197" w:type="dxa"/>
            <w:vAlign w:val="center"/>
            <w:hideMark/>
          </w:tcPr>
          <w:p w14:paraId="7613E7FA"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R$ 24.180,00</w:t>
            </w:r>
          </w:p>
        </w:tc>
      </w:tr>
      <w:tr w:rsidR="00F95693" w:rsidRPr="00F95693" w14:paraId="00693F0F" w14:textId="77777777" w:rsidTr="00F95693">
        <w:trPr>
          <w:tblCellSpacing w:w="15" w:type="dxa"/>
          <w:jc w:val="center"/>
        </w:trPr>
        <w:tc>
          <w:tcPr>
            <w:tcW w:w="4440" w:type="dxa"/>
            <w:vAlign w:val="center"/>
            <w:hideMark/>
          </w:tcPr>
          <w:p w14:paraId="38470860"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Casa de Química</w:t>
            </w:r>
          </w:p>
        </w:tc>
        <w:tc>
          <w:tcPr>
            <w:tcW w:w="2203" w:type="dxa"/>
            <w:vAlign w:val="center"/>
            <w:hideMark/>
          </w:tcPr>
          <w:p w14:paraId="18192252"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2,09%</w:t>
            </w:r>
          </w:p>
        </w:tc>
        <w:tc>
          <w:tcPr>
            <w:tcW w:w="2197" w:type="dxa"/>
            <w:vAlign w:val="center"/>
            <w:hideMark/>
          </w:tcPr>
          <w:p w14:paraId="1746564B"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R$ 25.916,00</w:t>
            </w:r>
          </w:p>
        </w:tc>
      </w:tr>
      <w:tr w:rsidR="00F95693" w:rsidRPr="00F95693" w14:paraId="7ABF3057" w14:textId="77777777" w:rsidTr="00F95693">
        <w:trPr>
          <w:tblCellSpacing w:w="15" w:type="dxa"/>
          <w:jc w:val="center"/>
        </w:trPr>
        <w:tc>
          <w:tcPr>
            <w:tcW w:w="4440" w:type="dxa"/>
            <w:vAlign w:val="center"/>
            <w:hideMark/>
          </w:tcPr>
          <w:p w14:paraId="60A4E4AF"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Prédio Administrativo</w:t>
            </w:r>
          </w:p>
        </w:tc>
        <w:tc>
          <w:tcPr>
            <w:tcW w:w="2203" w:type="dxa"/>
            <w:vAlign w:val="center"/>
            <w:hideMark/>
          </w:tcPr>
          <w:p w14:paraId="30E5FD4C"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0,28%</w:t>
            </w:r>
          </w:p>
        </w:tc>
        <w:tc>
          <w:tcPr>
            <w:tcW w:w="2197" w:type="dxa"/>
            <w:vAlign w:val="center"/>
            <w:hideMark/>
          </w:tcPr>
          <w:p w14:paraId="023307CF"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R$ 3.472,00</w:t>
            </w:r>
          </w:p>
        </w:tc>
      </w:tr>
      <w:tr w:rsidR="00F95693" w:rsidRPr="00F95693" w14:paraId="4D73830F" w14:textId="77777777" w:rsidTr="00F95693">
        <w:trPr>
          <w:tblCellSpacing w:w="15" w:type="dxa"/>
          <w:jc w:val="center"/>
        </w:trPr>
        <w:tc>
          <w:tcPr>
            <w:tcW w:w="4440" w:type="dxa"/>
            <w:vAlign w:val="center"/>
            <w:hideMark/>
          </w:tcPr>
          <w:p w14:paraId="13AE76E4" w14:textId="77777777" w:rsidR="00F95693" w:rsidRPr="00F95693" w:rsidRDefault="00F95693" w:rsidP="00434FE2">
            <w:pPr>
              <w:rPr>
                <w:rFonts w:ascii="Times New Roman" w:hAnsi="Times New Roman" w:cs="Times New Roman"/>
                <w:sz w:val="24"/>
                <w:szCs w:val="24"/>
              </w:rPr>
            </w:pPr>
            <w:proofErr w:type="spellStart"/>
            <w:r w:rsidRPr="00F95693">
              <w:rPr>
                <w:rFonts w:ascii="Times New Roman" w:hAnsi="Times New Roman" w:cs="Times New Roman"/>
                <w:sz w:val="24"/>
                <w:szCs w:val="24"/>
              </w:rPr>
              <w:t>Booster</w:t>
            </w:r>
            <w:proofErr w:type="spellEnd"/>
            <w:r w:rsidRPr="00F95693">
              <w:rPr>
                <w:rFonts w:ascii="Times New Roman" w:hAnsi="Times New Roman" w:cs="Times New Roman"/>
                <w:sz w:val="24"/>
                <w:szCs w:val="24"/>
              </w:rPr>
              <w:t xml:space="preserve"> de Rede</w:t>
            </w:r>
          </w:p>
        </w:tc>
        <w:tc>
          <w:tcPr>
            <w:tcW w:w="2203" w:type="dxa"/>
            <w:vAlign w:val="center"/>
            <w:hideMark/>
          </w:tcPr>
          <w:p w14:paraId="2713C7FF"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1,12%</w:t>
            </w:r>
          </w:p>
        </w:tc>
        <w:tc>
          <w:tcPr>
            <w:tcW w:w="2197" w:type="dxa"/>
            <w:vAlign w:val="center"/>
            <w:hideMark/>
          </w:tcPr>
          <w:p w14:paraId="3CEC39D5"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R$ 13.888,00</w:t>
            </w:r>
          </w:p>
        </w:tc>
      </w:tr>
      <w:tr w:rsidR="00F95693" w:rsidRPr="00F95693" w14:paraId="02EAE3F7" w14:textId="77777777" w:rsidTr="00F95693">
        <w:trPr>
          <w:tblCellSpacing w:w="15" w:type="dxa"/>
          <w:jc w:val="center"/>
        </w:trPr>
        <w:tc>
          <w:tcPr>
            <w:tcW w:w="4440" w:type="dxa"/>
            <w:vAlign w:val="center"/>
            <w:hideMark/>
          </w:tcPr>
          <w:p w14:paraId="6377B8C1"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Recuperação de Reservatórios</w:t>
            </w:r>
          </w:p>
        </w:tc>
        <w:tc>
          <w:tcPr>
            <w:tcW w:w="2203" w:type="dxa"/>
            <w:vAlign w:val="center"/>
            <w:hideMark/>
          </w:tcPr>
          <w:p w14:paraId="02F7A9F2"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12,02%</w:t>
            </w:r>
          </w:p>
        </w:tc>
        <w:tc>
          <w:tcPr>
            <w:tcW w:w="2197" w:type="dxa"/>
            <w:vAlign w:val="center"/>
            <w:hideMark/>
          </w:tcPr>
          <w:p w14:paraId="723F569E"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R$ 149.048,00</w:t>
            </w:r>
          </w:p>
        </w:tc>
      </w:tr>
      <w:tr w:rsidR="00F95693" w:rsidRPr="00F95693" w14:paraId="0B0A1879" w14:textId="77777777" w:rsidTr="00F95693">
        <w:trPr>
          <w:tblCellSpacing w:w="15" w:type="dxa"/>
          <w:jc w:val="center"/>
        </w:trPr>
        <w:tc>
          <w:tcPr>
            <w:tcW w:w="4440" w:type="dxa"/>
            <w:vAlign w:val="center"/>
            <w:hideMark/>
          </w:tcPr>
          <w:p w14:paraId="083828D1"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Instalações Elétricas Gerais</w:t>
            </w:r>
          </w:p>
        </w:tc>
        <w:tc>
          <w:tcPr>
            <w:tcW w:w="2203" w:type="dxa"/>
            <w:vAlign w:val="center"/>
            <w:hideMark/>
          </w:tcPr>
          <w:p w14:paraId="6D82823D"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2,84%</w:t>
            </w:r>
          </w:p>
        </w:tc>
        <w:tc>
          <w:tcPr>
            <w:tcW w:w="2197" w:type="dxa"/>
            <w:vAlign w:val="center"/>
            <w:hideMark/>
          </w:tcPr>
          <w:p w14:paraId="42CB445A" w14:textId="77777777" w:rsidR="00F95693" w:rsidRPr="00F95693" w:rsidRDefault="00F95693" w:rsidP="00434FE2">
            <w:pPr>
              <w:rPr>
                <w:rFonts w:ascii="Times New Roman" w:hAnsi="Times New Roman" w:cs="Times New Roman"/>
                <w:sz w:val="24"/>
                <w:szCs w:val="24"/>
              </w:rPr>
            </w:pPr>
            <w:r w:rsidRPr="00F95693">
              <w:rPr>
                <w:rFonts w:ascii="Times New Roman" w:hAnsi="Times New Roman" w:cs="Times New Roman"/>
                <w:sz w:val="24"/>
                <w:szCs w:val="24"/>
              </w:rPr>
              <w:t>R$ 35.216,00</w:t>
            </w:r>
          </w:p>
        </w:tc>
      </w:tr>
    </w:tbl>
    <w:p w14:paraId="62738D5B" w14:textId="77777777" w:rsidR="00F95693" w:rsidRDefault="00F95693" w:rsidP="00955D48">
      <w:pPr>
        <w:spacing w:after="0" w:line="240" w:lineRule="auto"/>
        <w:ind w:firstLine="708"/>
        <w:jc w:val="both"/>
        <w:rPr>
          <w:rFonts w:ascii="Times New Roman" w:hAnsi="Times New Roman" w:cs="Times New Roman"/>
          <w:sz w:val="24"/>
          <w:szCs w:val="24"/>
        </w:rPr>
      </w:pPr>
    </w:p>
    <w:p w14:paraId="3008D304" w14:textId="0901FC10" w:rsidR="00F95693" w:rsidRPr="00F95693" w:rsidRDefault="00F95693" w:rsidP="00F95693">
      <w:pPr>
        <w:rPr>
          <w:rFonts w:ascii="Times New Roman" w:hAnsi="Times New Roman" w:cs="Times New Roman"/>
          <w:b/>
          <w:bCs/>
          <w:sz w:val="24"/>
          <w:szCs w:val="24"/>
        </w:rPr>
      </w:pPr>
      <w:r>
        <w:rPr>
          <w:rFonts w:ascii="Times New Roman" w:hAnsi="Times New Roman" w:cs="Times New Roman"/>
          <w:b/>
          <w:bCs/>
          <w:sz w:val="24"/>
          <w:szCs w:val="24"/>
        </w:rPr>
        <w:t>-</w:t>
      </w:r>
      <w:r w:rsidRPr="00F95693">
        <w:rPr>
          <w:rFonts w:ascii="Times New Roman" w:hAnsi="Times New Roman" w:cs="Times New Roman"/>
          <w:b/>
          <w:bCs/>
          <w:sz w:val="24"/>
          <w:szCs w:val="24"/>
        </w:rPr>
        <w:t>Caráter da atualização</w:t>
      </w:r>
    </w:p>
    <w:p w14:paraId="5D941412" w14:textId="77777777" w:rsidR="00F95693" w:rsidRPr="00F95693" w:rsidRDefault="00F95693" w:rsidP="00F95693">
      <w:pPr>
        <w:numPr>
          <w:ilvl w:val="0"/>
          <w:numId w:val="22"/>
        </w:numPr>
        <w:rPr>
          <w:rFonts w:ascii="Times New Roman" w:hAnsi="Times New Roman" w:cs="Times New Roman"/>
          <w:sz w:val="24"/>
          <w:szCs w:val="24"/>
        </w:rPr>
      </w:pPr>
      <w:r w:rsidRPr="00F95693">
        <w:rPr>
          <w:rFonts w:ascii="Times New Roman" w:hAnsi="Times New Roman" w:cs="Times New Roman"/>
          <w:sz w:val="24"/>
          <w:szCs w:val="24"/>
        </w:rPr>
        <w:t>Natureza eventual e sob demanda;</w:t>
      </w:r>
    </w:p>
    <w:p w14:paraId="14D2EBA8" w14:textId="77777777" w:rsidR="00F95693" w:rsidRPr="00F95693" w:rsidRDefault="00F95693" w:rsidP="00F95693">
      <w:pPr>
        <w:numPr>
          <w:ilvl w:val="0"/>
          <w:numId w:val="22"/>
        </w:numPr>
        <w:rPr>
          <w:rFonts w:ascii="Times New Roman" w:hAnsi="Times New Roman" w:cs="Times New Roman"/>
          <w:sz w:val="24"/>
          <w:szCs w:val="24"/>
        </w:rPr>
      </w:pPr>
      <w:r w:rsidRPr="00F95693">
        <w:rPr>
          <w:rFonts w:ascii="Times New Roman" w:hAnsi="Times New Roman" w:cs="Times New Roman"/>
          <w:sz w:val="24"/>
          <w:szCs w:val="24"/>
        </w:rPr>
        <w:t>Não obrigatoriedade de utilização integral do valor;</w:t>
      </w:r>
    </w:p>
    <w:p w14:paraId="7AA73BD5" w14:textId="77777777" w:rsidR="00F95693" w:rsidRPr="00F95693" w:rsidRDefault="00F95693" w:rsidP="00F95693">
      <w:pPr>
        <w:numPr>
          <w:ilvl w:val="0"/>
          <w:numId w:val="22"/>
        </w:numPr>
        <w:rPr>
          <w:rFonts w:ascii="Times New Roman" w:hAnsi="Times New Roman" w:cs="Times New Roman"/>
          <w:sz w:val="24"/>
          <w:szCs w:val="24"/>
        </w:rPr>
      </w:pPr>
      <w:r w:rsidRPr="00F95693">
        <w:rPr>
          <w:rFonts w:ascii="Times New Roman" w:hAnsi="Times New Roman" w:cs="Times New Roman"/>
          <w:sz w:val="24"/>
          <w:szCs w:val="24"/>
        </w:rPr>
        <w:t>Pagamento apenas pelo que for efetivamente alterado e aprovado.</w:t>
      </w:r>
    </w:p>
    <w:p w14:paraId="6046D847" w14:textId="0602BA66" w:rsidR="00955D48" w:rsidRPr="00955D48" w:rsidRDefault="00955D48" w:rsidP="00955D48">
      <w:pPr>
        <w:spacing w:after="0" w:line="240" w:lineRule="auto"/>
        <w:ind w:firstLine="708"/>
        <w:jc w:val="both"/>
        <w:rPr>
          <w:rFonts w:ascii="Times New Roman" w:hAnsi="Times New Roman" w:cs="Times New Roman"/>
          <w:sz w:val="24"/>
          <w:szCs w:val="24"/>
        </w:rPr>
      </w:pPr>
      <w:r w:rsidRPr="00955D48">
        <w:rPr>
          <w:rFonts w:ascii="Times New Roman" w:hAnsi="Times New Roman" w:cs="Times New Roman"/>
          <w:sz w:val="24"/>
          <w:szCs w:val="24"/>
        </w:rPr>
        <w:t>A contratada deverá promover os ajustes técnicos indispensáveis à plena compatibilização do projeto com as condições reais de campo, observando os limites de alteração previamente estabelecidos pela Administração, sem descaracterizar o objeto originalmente definido. Todas as modificações deverão ser devidamente justificadas, submetidas à análise e aprovação da fiscalização, e atender rigorosamente às normas técnicas aplicáveis, bem como às diretrizes do empreendimento.</w:t>
      </w:r>
    </w:p>
    <w:p w14:paraId="1336F9CD" w14:textId="77777777" w:rsidR="00D55D7D" w:rsidRDefault="00D55D7D" w:rsidP="00ED5705">
      <w:pPr>
        <w:spacing w:after="0" w:line="240" w:lineRule="auto"/>
        <w:ind w:firstLine="708"/>
        <w:jc w:val="both"/>
        <w:rPr>
          <w:rFonts w:ascii="Times New Roman" w:hAnsi="Times New Roman" w:cs="Times New Roman"/>
          <w:sz w:val="24"/>
          <w:szCs w:val="24"/>
        </w:rPr>
      </w:pPr>
    </w:p>
    <w:p w14:paraId="3034DB4A" w14:textId="6EA136D9" w:rsidR="004D2DFE" w:rsidRDefault="004D2DFE" w:rsidP="00921D2C">
      <w:pPr>
        <w:tabs>
          <w:tab w:val="left" w:pos="28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4.</w:t>
      </w:r>
      <w:r>
        <w:rPr>
          <w:rFonts w:ascii="Times New Roman" w:hAnsi="Times New Roman" w:cs="Times New Roman"/>
          <w:b/>
          <w:bCs/>
          <w:sz w:val="24"/>
          <w:szCs w:val="24"/>
        </w:rPr>
        <w:tab/>
        <w:t>ITENS DE RELEVÂNCIA</w:t>
      </w:r>
      <w:r w:rsidRPr="00316C97">
        <w:rPr>
          <w:rFonts w:ascii="Times New Roman" w:hAnsi="Times New Roman" w:cs="Times New Roman"/>
          <w:b/>
          <w:bCs/>
          <w:sz w:val="24"/>
          <w:szCs w:val="24"/>
        </w:rPr>
        <w:t>:</w:t>
      </w:r>
    </w:p>
    <w:p w14:paraId="65993B1B" w14:textId="77777777" w:rsidR="004D2DFE" w:rsidRDefault="004D2DFE" w:rsidP="004D2DFE">
      <w:pPr>
        <w:spacing w:after="0" w:line="240" w:lineRule="auto"/>
        <w:ind w:firstLine="708"/>
        <w:jc w:val="both"/>
        <w:rPr>
          <w:rFonts w:ascii="Times New Roman" w:hAnsi="Times New Roman" w:cs="Times New Roman"/>
          <w:b/>
          <w:bCs/>
          <w:sz w:val="24"/>
          <w:szCs w:val="24"/>
        </w:rPr>
      </w:pPr>
    </w:p>
    <w:tbl>
      <w:tblPr>
        <w:tblW w:w="11120" w:type="dxa"/>
        <w:jc w:val="center"/>
        <w:tblCellMar>
          <w:left w:w="70" w:type="dxa"/>
          <w:right w:w="70" w:type="dxa"/>
        </w:tblCellMar>
        <w:tblLook w:val="04A0" w:firstRow="1" w:lastRow="0" w:firstColumn="1" w:lastColumn="0" w:noHBand="0" w:noVBand="1"/>
      </w:tblPr>
      <w:tblGrid>
        <w:gridCol w:w="852"/>
        <w:gridCol w:w="4224"/>
        <w:gridCol w:w="683"/>
        <w:gridCol w:w="710"/>
        <w:gridCol w:w="869"/>
        <w:gridCol w:w="1540"/>
        <w:gridCol w:w="1207"/>
        <w:gridCol w:w="1035"/>
      </w:tblGrid>
      <w:tr w:rsidR="00C14202" w:rsidRPr="00C14202" w14:paraId="0912E472" w14:textId="77777777" w:rsidTr="00C14202">
        <w:trPr>
          <w:trHeight w:val="624"/>
          <w:jc w:val="center"/>
        </w:trPr>
        <w:tc>
          <w:tcPr>
            <w:tcW w:w="76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1D7EC475"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CÓDIGO</w:t>
            </w:r>
          </w:p>
        </w:tc>
        <w:tc>
          <w:tcPr>
            <w:tcW w:w="4610" w:type="dxa"/>
            <w:tcBorders>
              <w:top w:val="single" w:sz="8" w:space="0" w:color="auto"/>
              <w:left w:val="nil"/>
              <w:bottom w:val="single" w:sz="8" w:space="0" w:color="auto"/>
              <w:right w:val="single" w:sz="8" w:space="0" w:color="auto"/>
            </w:tcBorders>
            <w:shd w:val="clear" w:color="000000" w:fill="C0C0C0"/>
            <w:vAlign w:val="center"/>
            <w:hideMark/>
          </w:tcPr>
          <w:p w14:paraId="234374C7" w14:textId="77777777" w:rsidR="00C14202" w:rsidRPr="00C14202" w:rsidRDefault="00C14202" w:rsidP="00C14202">
            <w:pPr>
              <w:spacing w:after="0" w:line="240" w:lineRule="auto"/>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DESCRIÇÃO</w:t>
            </w:r>
          </w:p>
        </w:tc>
        <w:tc>
          <w:tcPr>
            <w:tcW w:w="599" w:type="dxa"/>
            <w:tcBorders>
              <w:top w:val="single" w:sz="8" w:space="0" w:color="auto"/>
              <w:left w:val="nil"/>
              <w:bottom w:val="single" w:sz="8" w:space="0" w:color="auto"/>
              <w:right w:val="single" w:sz="8" w:space="0" w:color="auto"/>
            </w:tcBorders>
            <w:shd w:val="clear" w:color="000000" w:fill="C0C0C0"/>
            <w:vAlign w:val="center"/>
            <w:hideMark/>
          </w:tcPr>
          <w:p w14:paraId="6DE3B993"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FONTE</w:t>
            </w:r>
          </w:p>
        </w:tc>
        <w:tc>
          <w:tcPr>
            <w:tcW w:w="677" w:type="dxa"/>
            <w:tcBorders>
              <w:top w:val="single" w:sz="8" w:space="0" w:color="auto"/>
              <w:left w:val="nil"/>
              <w:bottom w:val="single" w:sz="8" w:space="0" w:color="auto"/>
              <w:right w:val="single" w:sz="8" w:space="0" w:color="auto"/>
            </w:tcBorders>
            <w:shd w:val="clear" w:color="000000" w:fill="C0C0C0"/>
            <w:vAlign w:val="center"/>
            <w:hideMark/>
          </w:tcPr>
          <w:p w14:paraId="545340F3"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TIPO</w:t>
            </w:r>
          </w:p>
        </w:tc>
        <w:tc>
          <w:tcPr>
            <w:tcW w:w="760" w:type="dxa"/>
            <w:tcBorders>
              <w:top w:val="single" w:sz="8" w:space="0" w:color="auto"/>
              <w:left w:val="nil"/>
              <w:bottom w:val="single" w:sz="8" w:space="0" w:color="auto"/>
              <w:right w:val="single" w:sz="8" w:space="0" w:color="auto"/>
            </w:tcBorders>
            <w:shd w:val="clear" w:color="000000" w:fill="C0C0C0"/>
            <w:vAlign w:val="center"/>
            <w:hideMark/>
          </w:tcPr>
          <w:p w14:paraId="18EF908F"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UNIDADE</w:t>
            </w:r>
          </w:p>
        </w:tc>
        <w:tc>
          <w:tcPr>
            <w:tcW w:w="1582" w:type="dxa"/>
            <w:tcBorders>
              <w:top w:val="single" w:sz="8" w:space="0" w:color="auto"/>
              <w:left w:val="nil"/>
              <w:bottom w:val="single" w:sz="8" w:space="0" w:color="auto"/>
              <w:right w:val="nil"/>
            </w:tcBorders>
            <w:shd w:val="clear" w:color="000000" w:fill="C0C0C0"/>
            <w:vAlign w:val="center"/>
            <w:hideMark/>
          </w:tcPr>
          <w:p w14:paraId="39896F1A"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QUANTIDADE TOTAL EM ORÇAMENTO</w:t>
            </w:r>
          </w:p>
        </w:tc>
        <w:tc>
          <w:tcPr>
            <w:tcW w:w="1097"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68781847"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QUANTIDADE MINIMA (50%)</w:t>
            </w:r>
          </w:p>
        </w:tc>
        <w:tc>
          <w:tcPr>
            <w:tcW w:w="1035" w:type="dxa"/>
            <w:tcBorders>
              <w:top w:val="single" w:sz="8" w:space="0" w:color="auto"/>
              <w:left w:val="nil"/>
              <w:bottom w:val="single" w:sz="8" w:space="0" w:color="auto"/>
              <w:right w:val="single" w:sz="8" w:space="0" w:color="auto"/>
            </w:tcBorders>
            <w:shd w:val="clear" w:color="000000" w:fill="C0C0C0"/>
            <w:vAlign w:val="center"/>
            <w:hideMark/>
          </w:tcPr>
          <w:p w14:paraId="624841D8" w14:textId="77777777" w:rsidR="00C14202" w:rsidRPr="00C14202" w:rsidRDefault="00C14202" w:rsidP="00C14202">
            <w:pPr>
              <w:spacing w:after="0" w:line="240" w:lineRule="auto"/>
              <w:jc w:val="center"/>
              <w:rPr>
                <w:rFonts w:ascii="Arial" w:eastAsia="Times New Roman" w:hAnsi="Arial" w:cs="Arial"/>
                <w:b/>
                <w:bCs/>
                <w:color w:val="000000"/>
                <w:sz w:val="16"/>
                <w:szCs w:val="16"/>
                <w:lang w:eastAsia="pt-BR"/>
              </w:rPr>
            </w:pPr>
            <w:r w:rsidRPr="00C14202">
              <w:rPr>
                <w:rFonts w:ascii="Arial" w:eastAsia="Times New Roman" w:hAnsi="Arial" w:cs="Arial"/>
                <w:b/>
                <w:bCs/>
                <w:color w:val="000000"/>
                <w:sz w:val="16"/>
                <w:szCs w:val="16"/>
                <w:lang w:eastAsia="pt-BR"/>
              </w:rPr>
              <w:t xml:space="preserve">% </w:t>
            </w:r>
          </w:p>
        </w:tc>
      </w:tr>
      <w:tr w:rsidR="00C14202" w:rsidRPr="00C14202" w14:paraId="530BBC5B" w14:textId="77777777" w:rsidTr="00C14202">
        <w:trPr>
          <w:trHeight w:val="30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34D2AF40"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I08645</w:t>
            </w:r>
          </w:p>
        </w:tc>
        <w:tc>
          <w:tcPr>
            <w:tcW w:w="4610" w:type="dxa"/>
            <w:tcBorders>
              <w:top w:val="nil"/>
              <w:left w:val="nil"/>
              <w:bottom w:val="single" w:sz="8" w:space="0" w:color="auto"/>
              <w:right w:val="single" w:sz="8" w:space="0" w:color="auto"/>
            </w:tcBorders>
            <w:shd w:val="clear" w:color="000000" w:fill="FFFFFF"/>
            <w:vAlign w:val="center"/>
            <w:hideMark/>
          </w:tcPr>
          <w:p w14:paraId="1199E8D1"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 xml:space="preserve">Fornecimento de tubos PVC </w:t>
            </w:r>
            <w:proofErr w:type="spellStart"/>
            <w:r w:rsidRPr="00C14202">
              <w:rPr>
                <w:rFonts w:ascii="Arial" w:eastAsia="Times New Roman" w:hAnsi="Arial" w:cs="Arial"/>
                <w:color w:val="000000"/>
                <w:sz w:val="16"/>
                <w:szCs w:val="16"/>
                <w:lang w:eastAsia="pt-BR"/>
              </w:rPr>
              <w:t>Defofo</w:t>
            </w:r>
            <w:proofErr w:type="spellEnd"/>
            <w:r w:rsidRPr="00C14202">
              <w:rPr>
                <w:rFonts w:ascii="Arial" w:eastAsia="Times New Roman" w:hAnsi="Arial" w:cs="Arial"/>
                <w:color w:val="000000"/>
                <w:sz w:val="16"/>
                <w:szCs w:val="16"/>
                <w:lang w:eastAsia="pt-BR"/>
              </w:rPr>
              <w:t xml:space="preserve"> DN 350 mm</w:t>
            </w:r>
          </w:p>
        </w:tc>
        <w:tc>
          <w:tcPr>
            <w:tcW w:w="599" w:type="dxa"/>
            <w:tcBorders>
              <w:top w:val="nil"/>
              <w:left w:val="nil"/>
              <w:bottom w:val="single" w:sz="8" w:space="0" w:color="auto"/>
              <w:right w:val="single" w:sz="8" w:space="0" w:color="auto"/>
            </w:tcBorders>
            <w:shd w:val="clear" w:color="000000" w:fill="FFFFFF"/>
            <w:vAlign w:val="center"/>
            <w:hideMark/>
          </w:tcPr>
          <w:p w14:paraId="5885671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ORSE</w:t>
            </w:r>
          </w:p>
        </w:tc>
        <w:tc>
          <w:tcPr>
            <w:tcW w:w="677" w:type="dxa"/>
            <w:tcBorders>
              <w:top w:val="nil"/>
              <w:left w:val="nil"/>
              <w:bottom w:val="single" w:sz="8" w:space="0" w:color="auto"/>
              <w:right w:val="single" w:sz="8" w:space="0" w:color="auto"/>
            </w:tcBorders>
            <w:shd w:val="clear" w:color="000000" w:fill="FFFFFF"/>
            <w:vAlign w:val="center"/>
            <w:hideMark/>
          </w:tcPr>
          <w:p w14:paraId="10D12DB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Material</w:t>
            </w:r>
          </w:p>
        </w:tc>
        <w:tc>
          <w:tcPr>
            <w:tcW w:w="760" w:type="dxa"/>
            <w:tcBorders>
              <w:top w:val="nil"/>
              <w:left w:val="nil"/>
              <w:bottom w:val="single" w:sz="8" w:space="0" w:color="auto"/>
              <w:right w:val="single" w:sz="8" w:space="0" w:color="auto"/>
            </w:tcBorders>
            <w:shd w:val="clear" w:color="000000" w:fill="FFFFFF"/>
            <w:vAlign w:val="center"/>
            <w:hideMark/>
          </w:tcPr>
          <w:p w14:paraId="43D43E3E"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w:t>
            </w:r>
          </w:p>
        </w:tc>
        <w:tc>
          <w:tcPr>
            <w:tcW w:w="1582" w:type="dxa"/>
            <w:tcBorders>
              <w:top w:val="nil"/>
              <w:left w:val="nil"/>
              <w:bottom w:val="single" w:sz="8" w:space="0" w:color="auto"/>
              <w:right w:val="nil"/>
            </w:tcBorders>
            <w:shd w:val="clear" w:color="000000" w:fill="FFFFFF"/>
            <w:vAlign w:val="center"/>
            <w:hideMark/>
          </w:tcPr>
          <w:p w14:paraId="4064AC29"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1.940,00</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712D805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970,00</w:t>
            </w:r>
          </w:p>
        </w:tc>
        <w:tc>
          <w:tcPr>
            <w:tcW w:w="1035" w:type="dxa"/>
            <w:tcBorders>
              <w:top w:val="nil"/>
              <w:left w:val="nil"/>
              <w:bottom w:val="single" w:sz="8" w:space="0" w:color="auto"/>
              <w:right w:val="single" w:sz="8" w:space="0" w:color="auto"/>
            </w:tcBorders>
            <w:noWrap/>
            <w:vAlign w:val="bottom"/>
            <w:hideMark/>
          </w:tcPr>
          <w:p w14:paraId="79A1E644"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9,45</w:t>
            </w:r>
          </w:p>
        </w:tc>
      </w:tr>
      <w:tr w:rsidR="00C14202" w:rsidRPr="00C14202" w14:paraId="13580998" w14:textId="77777777" w:rsidTr="00C14202">
        <w:trPr>
          <w:trHeight w:val="30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0445E06E"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95634</w:t>
            </w:r>
          </w:p>
        </w:tc>
        <w:tc>
          <w:tcPr>
            <w:tcW w:w="4610" w:type="dxa"/>
            <w:tcBorders>
              <w:top w:val="nil"/>
              <w:left w:val="nil"/>
              <w:bottom w:val="single" w:sz="8" w:space="0" w:color="auto"/>
              <w:right w:val="single" w:sz="8" w:space="0" w:color="auto"/>
            </w:tcBorders>
            <w:shd w:val="clear" w:color="000000" w:fill="FFFFFF"/>
            <w:vAlign w:val="center"/>
            <w:hideMark/>
          </w:tcPr>
          <w:p w14:paraId="07BF889F"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Kit Cavalete para medição de água exclusive hidrômetro</w:t>
            </w:r>
          </w:p>
        </w:tc>
        <w:tc>
          <w:tcPr>
            <w:tcW w:w="599" w:type="dxa"/>
            <w:tcBorders>
              <w:top w:val="nil"/>
              <w:left w:val="nil"/>
              <w:bottom w:val="single" w:sz="8" w:space="0" w:color="auto"/>
              <w:right w:val="single" w:sz="8" w:space="0" w:color="auto"/>
            </w:tcBorders>
            <w:shd w:val="clear" w:color="000000" w:fill="FFFFFF"/>
            <w:vAlign w:val="center"/>
            <w:hideMark/>
          </w:tcPr>
          <w:p w14:paraId="59E8F920"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SINAPI</w:t>
            </w:r>
          </w:p>
        </w:tc>
        <w:tc>
          <w:tcPr>
            <w:tcW w:w="677" w:type="dxa"/>
            <w:tcBorders>
              <w:top w:val="nil"/>
              <w:left w:val="nil"/>
              <w:bottom w:val="single" w:sz="8" w:space="0" w:color="auto"/>
              <w:right w:val="single" w:sz="8" w:space="0" w:color="auto"/>
            </w:tcBorders>
            <w:shd w:val="clear" w:color="000000" w:fill="FFFFFF"/>
            <w:vAlign w:val="center"/>
            <w:hideMark/>
          </w:tcPr>
          <w:p w14:paraId="59AA37C2"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Serviço</w:t>
            </w:r>
          </w:p>
        </w:tc>
        <w:tc>
          <w:tcPr>
            <w:tcW w:w="760" w:type="dxa"/>
            <w:tcBorders>
              <w:top w:val="nil"/>
              <w:left w:val="nil"/>
              <w:bottom w:val="single" w:sz="8" w:space="0" w:color="auto"/>
              <w:right w:val="single" w:sz="8" w:space="0" w:color="auto"/>
            </w:tcBorders>
            <w:shd w:val="clear" w:color="000000" w:fill="FFFFFF"/>
            <w:vAlign w:val="center"/>
            <w:hideMark/>
          </w:tcPr>
          <w:p w14:paraId="722A0655"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UN</w:t>
            </w:r>
          </w:p>
        </w:tc>
        <w:tc>
          <w:tcPr>
            <w:tcW w:w="1582" w:type="dxa"/>
            <w:tcBorders>
              <w:top w:val="nil"/>
              <w:left w:val="nil"/>
              <w:bottom w:val="single" w:sz="8" w:space="0" w:color="auto"/>
              <w:right w:val="nil"/>
            </w:tcBorders>
            <w:shd w:val="clear" w:color="000000" w:fill="FFFFFF"/>
            <w:vAlign w:val="center"/>
            <w:hideMark/>
          </w:tcPr>
          <w:p w14:paraId="5141EA8E"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8.267,00</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68D03734"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4.133,50</w:t>
            </w:r>
          </w:p>
        </w:tc>
        <w:tc>
          <w:tcPr>
            <w:tcW w:w="1035" w:type="dxa"/>
            <w:tcBorders>
              <w:top w:val="nil"/>
              <w:left w:val="nil"/>
              <w:bottom w:val="single" w:sz="8" w:space="0" w:color="auto"/>
              <w:right w:val="single" w:sz="8" w:space="0" w:color="auto"/>
            </w:tcBorders>
            <w:noWrap/>
            <w:vAlign w:val="bottom"/>
            <w:hideMark/>
          </w:tcPr>
          <w:p w14:paraId="16E2BC21"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9,23</w:t>
            </w:r>
          </w:p>
        </w:tc>
      </w:tr>
      <w:tr w:rsidR="00C14202" w:rsidRPr="00C14202" w14:paraId="6A4214DC" w14:textId="77777777" w:rsidTr="00C14202">
        <w:trPr>
          <w:trHeight w:val="30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3374CA43"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95676</w:t>
            </w:r>
          </w:p>
        </w:tc>
        <w:tc>
          <w:tcPr>
            <w:tcW w:w="4610" w:type="dxa"/>
            <w:tcBorders>
              <w:top w:val="nil"/>
              <w:left w:val="nil"/>
              <w:bottom w:val="single" w:sz="8" w:space="0" w:color="auto"/>
              <w:right w:val="single" w:sz="8" w:space="0" w:color="auto"/>
            </w:tcBorders>
            <w:shd w:val="clear" w:color="000000" w:fill="FFFFFF"/>
            <w:vAlign w:val="center"/>
            <w:hideMark/>
          </w:tcPr>
          <w:p w14:paraId="22802F1A"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Caixa para proteção do hidrômetro</w:t>
            </w:r>
          </w:p>
        </w:tc>
        <w:tc>
          <w:tcPr>
            <w:tcW w:w="599" w:type="dxa"/>
            <w:tcBorders>
              <w:top w:val="nil"/>
              <w:left w:val="nil"/>
              <w:bottom w:val="single" w:sz="8" w:space="0" w:color="auto"/>
              <w:right w:val="single" w:sz="8" w:space="0" w:color="auto"/>
            </w:tcBorders>
            <w:shd w:val="clear" w:color="000000" w:fill="FFFFFF"/>
            <w:vAlign w:val="center"/>
            <w:hideMark/>
          </w:tcPr>
          <w:p w14:paraId="2A9BCC3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ORSE</w:t>
            </w:r>
          </w:p>
        </w:tc>
        <w:tc>
          <w:tcPr>
            <w:tcW w:w="677" w:type="dxa"/>
            <w:tcBorders>
              <w:top w:val="nil"/>
              <w:left w:val="nil"/>
              <w:bottom w:val="single" w:sz="8" w:space="0" w:color="auto"/>
              <w:right w:val="single" w:sz="8" w:space="0" w:color="auto"/>
            </w:tcBorders>
            <w:shd w:val="clear" w:color="000000" w:fill="FFFFFF"/>
            <w:vAlign w:val="center"/>
            <w:hideMark/>
          </w:tcPr>
          <w:p w14:paraId="35F636AB"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Serviço</w:t>
            </w:r>
          </w:p>
        </w:tc>
        <w:tc>
          <w:tcPr>
            <w:tcW w:w="760" w:type="dxa"/>
            <w:tcBorders>
              <w:top w:val="nil"/>
              <w:left w:val="nil"/>
              <w:bottom w:val="single" w:sz="8" w:space="0" w:color="auto"/>
              <w:right w:val="single" w:sz="8" w:space="0" w:color="auto"/>
            </w:tcBorders>
            <w:shd w:val="clear" w:color="000000" w:fill="FFFFFF"/>
            <w:vAlign w:val="center"/>
            <w:hideMark/>
          </w:tcPr>
          <w:p w14:paraId="419C0C0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UN</w:t>
            </w:r>
          </w:p>
        </w:tc>
        <w:tc>
          <w:tcPr>
            <w:tcW w:w="1582" w:type="dxa"/>
            <w:tcBorders>
              <w:top w:val="nil"/>
              <w:left w:val="nil"/>
              <w:bottom w:val="single" w:sz="8" w:space="0" w:color="auto"/>
              <w:right w:val="nil"/>
            </w:tcBorders>
            <w:shd w:val="clear" w:color="000000" w:fill="FFFFFF"/>
            <w:vAlign w:val="center"/>
            <w:hideMark/>
          </w:tcPr>
          <w:p w14:paraId="1A86FE9B"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8.267,00</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47E23668"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4.133,50</w:t>
            </w:r>
          </w:p>
        </w:tc>
        <w:tc>
          <w:tcPr>
            <w:tcW w:w="1035" w:type="dxa"/>
            <w:tcBorders>
              <w:top w:val="nil"/>
              <w:left w:val="nil"/>
              <w:bottom w:val="single" w:sz="8" w:space="0" w:color="auto"/>
              <w:right w:val="single" w:sz="8" w:space="0" w:color="auto"/>
            </w:tcBorders>
            <w:noWrap/>
            <w:vAlign w:val="bottom"/>
            <w:hideMark/>
          </w:tcPr>
          <w:p w14:paraId="4C4E132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6,66</w:t>
            </w:r>
          </w:p>
        </w:tc>
      </w:tr>
      <w:tr w:rsidR="00C14202" w:rsidRPr="00C14202" w14:paraId="1C3ACB6A" w14:textId="77777777" w:rsidTr="00C14202">
        <w:trPr>
          <w:trHeight w:val="30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04273DA0"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00009827</w:t>
            </w:r>
          </w:p>
        </w:tc>
        <w:tc>
          <w:tcPr>
            <w:tcW w:w="4610" w:type="dxa"/>
            <w:tcBorders>
              <w:top w:val="nil"/>
              <w:left w:val="nil"/>
              <w:bottom w:val="single" w:sz="8" w:space="0" w:color="auto"/>
              <w:right w:val="single" w:sz="8" w:space="0" w:color="auto"/>
            </w:tcBorders>
            <w:shd w:val="clear" w:color="000000" w:fill="FFFFFF"/>
            <w:vAlign w:val="center"/>
            <w:hideMark/>
          </w:tcPr>
          <w:p w14:paraId="7073E6B5"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 xml:space="preserve">Fornecimento de tubos PVC </w:t>
            </w:r>
            <w:proofErr w:type="spellStart"/>
            <w:r w:rsidRPr="00C14202">
              <w:rPr>
                <w:rFonts w:ascii="Arial" w:eastAsia="Times New Roman" w:hAnsi="Arial" w:cs="Arial"/>
                <w:color w:val="000000"/>
                <w:sz w:val="16"/>
                <w:szCs w:val="16"/>
                <w:lang w:eastAsia="pt-BR"/>
              </w:rPr>
              <w:t>Defofo</w:t>
            </w:r>
            <w:proofErr w:type="spellEnd"/>
            <w:r w:rsidRPr="00C14202">
              <w:rPr>
                <w:rFonts w:ascii="Arial" w:eastAsia="Times New Roman" w:hAnsi="Arial" w:cs="Arial"/>
                <w:color w:val="000000"/>
                <w:sz w:val="16"/>
                <w:szCs w:val="16"/>
                <w:lang w:eastAsia="pt-BR"/>
              </w:rPr>
              <w:t xml:space="preserve"> DN 300 mm</w:t>
            </w:r>
          </w:p>
        </w:tc>
        <w:tc>
          <w:tcPr>
            <w:tcW w:w="599" w:type="dxa"/>
            <w:tcBorders>
              <w:top w:val="nil"/>
              <w:left w:val="nil"/>
              <w:bottom w:val="single" w:sz="8" w:space="0" w:color="auto"/>
              <w:right w:val="single" w:sz="8" w:space="0" w:color="auto"/>
            </w:tcBorders>
            <w:shd w:val="clear" w:color="000000" w:fill="FFFFFF"/>
            <w:vAlign w:val="center"/>
            <w:hideMark/>
          </w:tcPr>
          <w:p w14:paraId="2966A7D0"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SINAPI</w:t>
            </w:r>
          </w:p>
        </w:tc>
        <w:tc>
          <w:tcPr>
            <w:tcW w:w="677" w:type="dxa"/>
            <w:tcBorders>
              <w:top w:val="nil"/>
              <w:left w:val="nil"/>
              <w:bottom w:val="single" w:sz="8" w:space="0" w:color="auto"/>
              <w:right w:val="single" w:sz="8" w:space="0" w:color="auto"/>
            </w:tcBorders>
            <w:shd w:val="clear" w:color="000000" w:fill="FFFFFF"/>
            <w:vAlign w:val="center"/>
            <w:hideMark/>
          </w:tcPr>
          <w:p w14:paraId="6240AC5B"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Material</w:t>
            </w:r>
          </w:p>
        </w:tc>
        <w:tc>
          <w:tcPr>
            <w:tcW w:w="760" w:type="dxa"/>
            <w:tcBorders>
              <w:top w:val="nil"/>
              <w:left w:val="nil"/>
              <w:bottom w:val="single" w:sz="8" w:space="0" w:color="auto"/>
              <w:right w:val="single" w:sz="8" w:space="0" w:color="auto"/>
            </w:tcBorders>
            <w:shd w:val="clear" w:color="000000" w:fill="FFFFFF"/>
            <w:vAlign w:val="center"/>
            <w:hideMark/>
          </w:tcPr>
          <w:p w14:paraId="6620F812"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w:t>
            </w:r>
          </w:p>
        </w:tc>
        <w:tc>
          <w:tcPr>
            <w:tcW w:w="1582" w:type="dxa"/>
            <w:tcBorders>
              <w:top w:val="nil"/>
              <w:left w:val="nil"/>
              <w:bottom w:val="single" w:sz="8" w:space="0" w:color="auto"/>
              <w:right w:val="nil"/>
            </w:tcBorders>
            <w:shd w:val="clear" w:color="000000" w:fill="FFFFFF"/>
            <w:vAlign w:val="center"/>
            <w:hideMark/>
          </w:tcPr>
          <w:p w14:paraId="19D9C2A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2.100,00</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520D3AA9"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1.050,00</w:t>
            </w:r>
          </w:p>
        </w:tc>
        <w:tc>
          <w:tcPr>
            <w:tcW w:w="1035" w:type="dxa"/>
            <w:tcBorders>
              <w:top w:val="nil"/>
              <w:left w:val="nil"/>
              <w:bottom w:val="single" w:sz="8" w:space="0" w:color="auto"/>
              <w:right w:val="single" w:sz="8" w:space="0" w:color="auto"/>
            </w:tcBorders>
            <w:noWrap/>
            <w:vAlign w:val="bottom"/>
            <w:hideMark/>
          </w:tcPr>
          <w:p w14:paraId="609055D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6,63</w:t>
            </w:r>
          </w:p>
        </w:tc>
      </w:tr>
      <w:tr w:rsidR="00C14202" w:rsidRPr="00C14202" w14:paraId="12062E4E" w14:textId="77777777" w:rsidTr="00C14202">
        <w:trPr>
          <w:trHeight w:val="30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169A69F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95674</w:t>
            </w:r>
          </w:p>
        </w:tc>
        <w:tc>
          <w:tcPr>
            <w:tcW w:w="4610" w:type="dxa"/>
            <w:tcBorders>
              <w:top w:val="nil"/>
              <w:left w:val="nil"/>
              <w:bottom w:val="single" w:sz="8" w:space="0" w:color="auto"/>
              <w:right w:val="single" w:sz="8" w:space="0" w:color="auto"/>
            </w:tcBorders>
            <w:shd w:val="clear" w:color="000000" w:fill="FFFFFF"/>
            <w:vAlign w:val="center"/>
            <w:hideMark/>
          </w:tcPr>
          <w:p w14:paraId="3CDFF502"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Hidrômetro - Fornecimento e Instalação</w:t>
            </w:r>
          </w:p>
        </w:tc>
        <w:tc>
          <w:tcPr>
            <w:tcW w:w="599" w:type="dxa"/>
            <w:tcBorders>
              <w:top w:val="nil"/>
              <w:left w:val="nil"/>
              <w:bottom w:val="single" w:sz="8" w:space="0" w:color="auto"/>
              <w:right w:val="single" w:sz="8" w:space="0" w:color="auto"/>
            </w:tcBorders>
            <w:shd w:val="clear" w:color="000000" w:fill="FFFFFF"/>
            <w:vAlign w:val="center"/>
            <w:hideMark/>
          </w:tcPr>
          <w:p w14:paraId="76C7241E"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SINAPI</w:t>
            </w:r>
          </w:p>
        </w:tc>
        <w:tc>
          <w:tcPr>
            <w:tcW w:w="677" w:type="dxa"/>
            <w:tcBorders>
              <w:top w:val="nil"/>
              <w:left w:val="nil"/>
              <w:bottom w:val="single" w:sz="8" w:space="0" w:color="auto"/>
              <w:right w:val="single" w:sz="8" w:space="0" w:color="auto"/>
            </w:tcBorders>
            <w:shd w:val="clear" w:color="000000" w:fill="FFFFFF"/>
            <w:vAlign w:val="center"/>
            <w:hideMark/>
          </w:tcPr>
          <w:p w14:paraId="50C17D4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Serviço</w:t>
            </w:r>
          </w:p>
        </w:tc>
        <w:tc>
          <w:tcPr>
            <w:tcW w:w="760" w:type="dxa"/>
            <w:tcBorders>
              <w:top w:val="nil"/>
              <w:left w:val="nil"/>
              <w:bottom w:val="single" w:sz="8" w:space="0" w:color="auto"/>
              <w:right w:val="single" w:sz="8" w:space="0" w:color="auto"/>
            </w:tcBorders>
            <w:shd w:val="clear" w:color="000000" w:fill="FFFFFF"/>
            <w:vAlign w:val="center"/>
            <w:hideMark/>
          </w:tcPr>
          <w:p w14:paraId="29F0A3C1"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UN</w:t>
            </w:r>
          </w:p>
        </w:tc>
        <w:tc>
          <w:tcPr>
            <w:tcW w:w="1582" w:type="dxa"/>
            <w:tcBorders>
              <w:top w:val="nil"/>
              <w:left w:val="nil"/>
              <w:bottom w:val="single" w:sz="8" w:space="0" w:color="auto"/>
              <w:right w:val="nil"/>
            </w:tcBorders>
            <w:shd w:val="clear" w:color="000000" w:fill="FFFFFF"/>
            <w:vAlign w:val="center"/>
            <w:hideMark/>
          </w:tcPr>
          <w:p w14:paraId="0FC6E01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8.267,00</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5B90401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4.133,50</w:t>
            </w:r>
          </w:p>
        </w:tc>
        <w:tc>
          <w:tcPr>
            <w:tcW w:w="1035" w:type="dxa"/>
            <w:tcBorders>
              <w:top w:val="nil"/>
              <w:left w:val="nil"/>
              <w:bottom w:val="single" w:sz="8" w:space="0" w:color="auto"/>
              <w:right w:val="single" w:sz="8" w:space="0" w:color="auto"/>
            </w:tcBorders>
            <w:noWrap/>
            <w:vAlign w:val="bottom"/>
            <w:hideMark/>
          </w:tcPr>
          <w:p w14:paraId="47F80C8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6,4</w:t>
            </w:r>
          </w:p>
        </w:tc>
      </w:tr>
      <w:tr w:rsidR="00C14202" w:rsidRPr="00C14202" w14:paraId="2585D4DE" w14:textId="77777777" w:rsidTr="00C14202">
        <w:trPr>
          <w:trHeight w:val="30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122B18D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S05406</w:t>
            </w:r>
          </w:p>
        </w:tc>
        <w:tc>
          <w:tcPr>
            <w:tcW w:w="4610" w:type="dxa"/>
            <w:tcBorders>
              <w:top w:val="nil"/>
              <w:left w:val="nil"/>
              <w:bottom w:val="single" w:sz="8" w:space="0" w:color="auto"/>
              <w:right w:val="single" w:sz="8" w:space="0" w:color="auto"/>
            </w:tcBorders>
            <w:shd w:val="clear" w:color="000000" w:fill="FFFFFF"/>
            <w:vAlign w:val="center"/>
            <w:hideMark/>
          </w:tcPr>
          <w:p w14:paraId="1A64B3EB"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 xml:space="preserve">Fornecimento de tubos PVC </w:t>
            </w:r>
            <w:proofErr w:type="spellStart"/>
            <w:r w:rsidRPr="00C14202">
              <w:rPr>
                <w:rFonts w:ascii="Arial" w:eastAsia="Times New Roman" w:hAnsi="Arial" w:cs="Arial"/>
                <w:color w:val="000000"/>
                <w:sz w:val="16"/>
                <w:szCs w:val="16"/>
                <w:lang w:eastAsia="pt-BR"/>
              </w:rPr>
              <w:t>Defofo</w:t>
            </w:r>
            <w:proofErr w:type="spellEnd"/>
            <w:r w:rsidRPr="00C14202">
              <w:rPr>
                <w:rFonts w:ascii="Arial" w:eastAsia="Times New Roman" w:hAnsi="Arial" w:cs="Arial"/>
                <w:color w:val="000000"/>
                <w:sz w:val="16"/>
                <w:szCs w:val="16"/>
                <w:lang w:eastAsia="pt-BR"/>
              </w:rPr>
              <w:t xml:space="preserve"> DN 250 mm</w:t>
            </w:r>
          </w:p>
        </w:tc>
        <w:tc>
          <w:tcPr>
            <w:tcW w:w="599" w:type="dxa"/>
            <w:tcBorders>
              <w:top w:val="nil"/>
              <w:left w:val="nil"/>
              <w:bottom w:val="single" w:sz="8" w:space="0" w:color="auto"/>
              <w:right w:val="single" w:sz="8" w:space="0" w:color="auto"/>
            </w:tcBorders>
            <w:shd w:val="clear" w:color="000000" w:fill="FFFFFF"/>
            <w:vAlign w:val="center"/>
            <w:hideMark/>
          </w:tcPr>
          <w:p w14:paraId="2457009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ORSE</w:t>
            </w:r>
          </w:p>
        </w:tc>
        <w:tc>
          <w:tcPr>
            <w:tcW w:w="677" w:type="dxa"/>
            <w:tcBorders>
              <w:top w:val="nil"/>
              <w:left w:val="nil"/>
              <w:bottom w:val="single" w:sz="8" w:space="0" w:color="auto"/>
              <w:right w:val="single" w:sz="8" w:space="0" w:color="auto"/>
            </w:tcBorders>
            <w:shd w:val="clear" w:color="000000" w:fill="FFFFFF"/>
            <w:vAlign w:val="center"/>
            <w:hideMark/>
          </w:tcPr>
          <w:p w14:paraId="38BF2A0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Serviço</w:t>
            </w:r>
          </w:p>
        </w:tc>
        <w:tc>
          <w:tcPr>
            <w:tcW w:w="760" w:type="dxa"/>
            <w:tcBorders>
              <w:top w:val="nil"/>
              <w:left w:val="nil"/>
              <w:bottom w:val="single" w:sz="8" w:space="0" w:color="auto"/>
              <w:right w:val="single" w:sz="8" w:space="0" w:color="auto"/>
            </w:tcBorders>
            <w:shd w:val="clear" w:color="000000" w:fill="FFFFFF"/>
            <w:vAlign w:val="center"/>
            <w:hideMark/>
          </w:tcPr>
          <w:p w14:paraId="18BC21B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w:t>
            </w:r>
          </w:p>
        </w:tc>
        <w:tc>
          <w:tcPr>
            <w:tcW w:w="1582" w:type="dxa"/>
            <w:tcBorders>
              <w:top w:val="nil"/>
              <w:left w:val="nil"/>
              <w:bottom w:val="single" w:sz="8" w:space="0" w:color="auto"/>
              <w:right w:val="nil"/>
            </w:tcBorders>
            <w:shd w:val="clear" w:color="000000" w:fill="FFFFFF"/>
            <w:vAlign w:val="center"/>
            <w:hideMark/>
          </w:tcPr>
          <w:p w14:paraId="046634C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1.628,02</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6003CB8C"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814,01</w:t>
            </w:r>
          </w:p>
        </w:tc>
        <w:tc>
          <w:tcPr>
            <w:tcW w:w="1035" w:type="dxa"/>
            <w:tcBorders>
              <w:top w:val="nil"/>
              <w:left w:val="nil"/>
              <w:bottom w:val="single" w:sz="8" w:space="0" w:color="auto"/>
              <w:right w:val="single" w:sz="8" w:space="0" w:color="auto"/>
            </w:tcBorders>
            <w:noWrap/>
            <w:vAlign w:val="bottom"/>
            <w:hideMark/>
          </w:tcPr>
          <w:p w14:paraId="0CA4B379"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3,73</w:t>
            </w:r>
          </w:p>
        </w:tc>
      </w:tr>
      <w:tr w:rsidR="00C14202" w:rsidRPr="00C14202" w14:paraId="58AA32DB" w14:textId="77777777" w:rsidTr="00C14202">
        <w:trPr>
          <w:trHeight w:val="828"/>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1A440D10"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lastRenderedPageBreak/>
              <w:t>91069</w:t>
            </w:r>
          </w:p>
        </w:tc>
        <w:tc>
          <w:tcPr>
            <w:tcW w:w="4610" w:type="dxa"/>
            <w:tcBorders>
              <w:top w:val="nil"/>
              <w:left w:val="nil"/>
              <w:bottom w:val="single" w:sz="8" w:space="0" w:color="auto"/>
              <w:right w:val="single" w:sz="8" w:space="0" w:color="auto"/>
            </w:tcBorders>
            <w:shd w:val="clear" w:color="000000" w:fill="FFFFFF"/>
            <w:vAlign w:val="center"/>
            <w:hideMark/>
          </w:tcPr>
          <w:p w14:paraId="3FB5CC12"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Execução de revestimento de concreto projetado com espessura de 5 cm, armado com tela, inclinação menor que 90°, aplicação contínua, utilizando equipamento de projeção com 6 m³/h de capacidade.</w:t>
            </w:r>
          </w:p>
        </w:tc>
        <w:tc>
          <w:tcPr>
            <w:tcW w:w="599" w:type="dxa"/>
            <w:tcBorders>
              <w:top w:val="nil"/>
              <w:left w:val="nil"/>
              <w:bottom w:val="single" w:sz="8" w:space="0" w:color="auto"/>
              <w:right w:val="single" w:sz="8" w:space="0" w:color="auto"/>
            </w:tcBorders>
            <w:shd w:val="clear" w:color="000000" w:fill="FFFFFF"/>
            <w:vAlign w:val="center"/>
            <w:hideMark/>
          </w:tcPr>
          <w:p w14:paraId="3C629D4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SINAPI</w:t>
            </w:r>
          </w:p>
        </w:tc>
        <w:tc>
          <w:tcPr>
            <w:tcW w:w="677" w:type="dxa"/>
            <w:tcBorders>
              <w:top w:val="nil"/>
              <w:left w:val="nil"/>
              <w:bottom w:val="single" w:sz="8" w:space="0" w:color="auto"/>
              <w:right w:val="single" w:sz="8" w:space="0" w:color="auto"/>
            </w:tcBorders>
            <w:shd w:val="clear" w:color="000000" w:fill="FFFFFF"/>
            <w:vAlign w:val="center"/>
            <w:hideMark/>
          </w:tcPr>
          <w:p w14:paraId="2E38F60D"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Serviço</w:t>
            </w:r>
          </w:p>
        </w:tc>
        <w:tc>
          <w:tcPr>
            <w:tcW w:w="760" w:type="dxa"/>
            <w:tcBorders>
              <w:top w:val="nil"/>
              <w:left w:val="nil"/>
              <w:bottom w:val="single" w:sz="8" w:space="0" w:color="auto"/>
              <w:right w:val="single" w:sz="8" w:space="0" w:color="auto"/>
            </w:tcBorders>
            <w:shd w:val="clear" w:color="000000" w:fill="FFFFFF"/>
            <w:vAlign w:val="center"/>
            <w:hideMark/>
          </w:tcPr>
          <w:p w14:paraId="5A442637"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M²</w:t>
            </w:r>
          </w:p>
        </w:tc>
        <w:tc>
          <w:tcPr>
            <w:tcW w:w="1582" w:type="dxa"/>
            <w:tcBorders>
              <w:top w:val="nil"/>
              <w:left w:val="nil"/>
              <w:bottom w:val="single" w:sz="8" w:space="0" w:color="auto"/>
              <w:right w:val="nil"/>
            </w:tcBorders>
            <w:shd w:val="clear" w:color="000000" w:fill="FFFFFF"/>
            <w:vAlign w:val="center"/>
            <w:hideMark/>
          </w:tcPr>
          <w:p w14:paraId="037AEF7D"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3.947,35</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1E424A48"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1.973,68</w:t>
            </w:r>
          </w:p>
        </w:tc>
        <w:tc>
          <w:tcPr>
            <w:tcW w:w="1035" w:type="dxa"/>
            <w:tcBorders>
              <w:top w:val="nil"/>
              <w:left w:val="nil"/>
              <w:bottom w:val="single" w:sz="8" w:space="0" w:color="auto"/>
              <w:right w:val="single" w:sz="8" w:space="0" w:color="auto"/>
            </w:tcBorders>
            <w:noWrap/>
            <w:vAlign w:val="center"/>
            <w:hideMark/>
          </w:tcPr>
          <w:p w14:paraId="702864A6"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3,69</w:t>
            </w:r>
          </w:p>
        </w:tc>
      </w:tr>
      <w:tr w:rsidR="00C14202" w:rsidRPr="00C14202" w14:paraId="12893596" w14:textId="77777777" w:rsidTr="00C14202">
        <w:trPr>
          <w:trHeight w:val="420"/>
          <w:jc w:val="center"/>
        </w:trPr>
        <w:tc>
          <w:tcPr>
            <w:tcW w:w="760" w:type="dxa"/>
            <w:tcBorders>
              <w:top w:val="nil"/>
              <w:left w:val="single" w:sz="8" w:space="0" w:color="auto"/>
              <w:bottom w:val="single" w:sz="8" w:space="0" w:color="auto"/>
              <w:right w:val="single" w:sz="8" w:space="0" w:color="auto"/>
            </w:tcBorders>
            <w:shd w:val="clear" w:color="000000" w:fill="FFFFFF"/>
            <w:vAlign w:val="center"/>
            <w:hideMark/>
          </w:tcPr>
          <w:p w14:paraId="146DF3D2"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95996</w:t>
            </w:r>
          </w:p>
        </w:tc>
        <w:tc>
          <w:tcPr>
            <w:tcW w:w="4610" w:type="dxa"/>
            <w:tcBorders>
              <w:top w:val="nil"/>
              <w:left w:val="nil"/>
              <w:bottom w:val="single" w:sz="8" w:space="0" w:color="auto"/>
              <w:right w:val="single" w:sz="8" w:space="0" w:color="auto"/>
            </w:tcBorders>
            <w:shd w:val="clear" w:color="000000" w:fill="FFFFFF"/>
            <w:vAlign w:val="center"/>
            <w:hideMark/>
          </w:tcPr>
          <w:p w14:paraId="592F8738" w14:textId="77777777" w:rsidR="00C14202" w:rsidRPr="00C14202" w:rsidRDefault="00C14202" w:rsidP="00C14202">
            <w:pPr>
              <w:spacing w:after="0" w:line="240" w:lineRule="auto"/>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Recuperação de pavimentação asfáltica, com CBUQ, 5 cm de espessura</w:t>
            </w:r>
          </w:p>
        </w:tc>
        <w:tc>
          <w:tcPr>
            <w:tcW w:w="599" w:type="dxa"/>
            <w:tcBorders>
              <w:top w:val="nil"/>
              <w:left w:val="nil"/>
              <w:bottom w:val="single" w:sz="8" w:space="0" w:color="auto"/>
              <w:right w:val="single" w:sz="8" w:space="0" w:color="auto"/>
            </w:tcBorders>
            <w:shd w:val="clear" w:color="000000" w:fill="FFFFFF"/>
            <w:vAlign w:val="center"/>
            <w:hideMark/>
          </w:tcPr>
          <w:p w14:paraId="0F635793"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SINAPI</w:t>
            </w:r>
          </w:p>
        </w:tc>
        <w:tc>
          <w:tcPr>
            <w:tcW w:w="677" w:type="dxa"/>
            <w:tcBorders>
              <w:top w:val="nil"/>
              <w:left w:val="nil"/>
              <w:bottom w:val="single" w:sz="8" w:space="0" w:color="auto"/>
              <w:right w:val="single" w:sz="8" w:space="0" w:color="auto"/>
            </w:tcBorders>
            <w:shd w:val="clear" w:color="000000" w:fill="FFFFFF"/>
            <w:vAlign w:val="center"/>
            <w:hideMark/>
          </w:tcPr>
          <w:p w14:paraId="712348EA"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Serviço</w:t>
            </w:r>
          </w:p>
        </w:tc>
        <w:tc>
          <w:tcPr>
            <w:tcW w:w="760" w:type="dxa"/>
            <w:tcBorders>
              <w:top w:val="nil"/>
              <w:left w:val="nil"/>
              <w:bottom w:val="single" w:sz="8" w:space="0" w:color="auto"/>
              <w:right w:val="single" w:sz="8" w:space="0" w:color="auto"/>
            </w:tcBorders>
            <w:shd w:val="clear" w:color="000000" w:fill="FFFFFF"/>
            <w:vAlign w:val="center"/>
            <w:hideMark/>
          </w:tcPr>
          <w:p w14:paraId="71B120C8"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M³</w:t>
            </w:r>
          </w:p>
        </w:tc>
        <w:tc>
          <w:tcPr>
            <w:tcW w:w="1582" w:type="dxa"/>
            <w:tcBorders>
              <w:top w:val="nil"/>
              <w:left w:val="nil"/>
              <w:bottom w:val="single" w:sz="8" w:space="0" w:color="auto"/>
              <w:right w:val="nil"/>
            </w:tcBorders>
            <w:shd w:val="clear" w:color="000000" w:fill="FFFFFF"/>
            <w:vAlign w:val="center"/>
            <w:hideMark/>
          </w:tcPr>
          <w:p w14:paraId="33438886"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513,64</w:t>
            </w:r>
          </w:p>
        </w:tc>
        <w:tc>
          <w:tcPr>
            <w:tcW w:w="1097" w:type="dxa"/>
            <w:tcBorders>
              <w:top w:val="nil"/>
              <w:left w:val="single" w:sz="8" w:space="0" w:color="auto"/>
              <w:bottom w:val="single" w:sz="8" w:space="0" w:color="auto"/>
              <w:right w:val="single" w:sz="8" w:space="0" w:color="auto"/>
            </w:tcBorders>
            <w:shd w:val="clear" w:color="000000" w:fill="FFFFFF"/>
            <w:vAlign w:val="center"/>
            <w:hideMark/>
          </w:tcPr>
          <w:p w14:paraId="40D95DDD"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256,82</w:t>
            </w:r>
          </w:p>
        </w:tc>
        <w:tc>
          <w:tcPr>
            <w:tcW w:w="1035" w:type="dxa"/>
            <w:tcBorders>
              <w:top w:val="nil"/>
              <w:left w:val="nil"/>
              <w:bottom w:val="single" w:sz="8" w:space="0" w:color="auto"/>
              <w:right w:val="single" w:sz="8" w:space="0" w:color="auto"/>
            </w:tcBorders>
            <w:noWrap/>
            <w:vAlign w:val="center"/>
            <w:hideMark/>
          </w:tcPr>
          <w:p w14:paraId="6DF2B150" w14:textId="77777777" w:rsidR="00C14202" w:rsidRPr="00C14202" w:rsidRDefault="00C14202" w:rsidP="00C14202">
            <w:pPr>
              <w:spacing w:after="0" w:line="240" w:lineRule="auto"/>
              <w:jc w:val="center"/>
              <w:rPr>
                <w:rFonts w:ascii="Arial" w:eastAsia="Times New Roman" w:hAnsi="Arial" w:cs="Arial"/>
                <w:color w:val="000000"/>
                <w:sz w:val="16"/>
                <w:szCs w:val="16"/>
                <w:lang w:eastAsia="pt-BR"/>
              </w:rPr>
            </w:pPr>
            <w:r w:rsidRPr="00C14202">
              <w:rPr>
                <w:rFonts w:ascii="Arial" w:eastAsia="Times New Roman" w:hAnsi="Arial" w:cs="Arial"/>
                <w:color w:val="000000"/>
                <w:sz w:val="16"/>
                <w:szCs w:val="16"/>
                <w:lang w:eastAsia="pt-BR"/>
              </w:rPr>
              <w:t>3,59</w:t>
            </w:r>
          </w:p>
        </w:tc>
      </w:tr>
    </w:tbl>
    <w:p w14:paraId="5D339554" w14:textId="77777777" w:rsidR="004D2DFE" w:rsidRDefault="004D2DFE" w:rsidP="004D2DFE">
      <w:pPr>
        <w:spacing w:after="0" w:line="240" w:lineRule="auto"/>
        <w:ind w:firstLine="708"/>
        <w:jc w:val="both"/>
        <w:rPr>
          <w:rFonts w:ascii="Times New Roman" w:hAnsi="Times New Roman" w:cs="Times New Roman"/>
          <w:b/>
          <w:bCs/>
          <w:sz w:val="24"/>
          <w:szCs w:val="24"/>
        </w:rPr>
      </w:pPr>
    </w:p>
    <w:p w14:paraId="00A9A9E2" w14:textId="0E284138" w:rsidR="00C14202" w:rsidRPr="00C14202" w:rsidRDefault="00C14202" w:rsidP="00C14202">
      <w:pPr>
        <w:spacing w:after="0" w:line="240" w:lineRule="auto"/>
        <w:jc w:val="both"/>
        <w:rPr>
          <w:rFonts w:ascii="Times New Roman" w:hAnsi="Times New Roman" w:cs="Times New Roman"/>
          <w:b/>
          <w:bCs/>
          <w:sz w:val="24"/>
          <w:szCs w:val="24"/>
        </w:rPr>
      </w:pPr>
      <w:r w:rsidRPr="00C14202">
        <w:rPr>
          <w:rFonts w:ascii="Times New Roman" w:hAnsi="Times New Roman" w:cs="Times New Roman"/>
          <w:b/>
          <w:bCs/>
          <w:sz w:val="24"/>
          <w:szCs w:val="24"/>
        </w:rPr>
        <w:t xml:space="preserve">Justificativa técnica – </w:t>
      </w:r>
      <w:r>
        <w:rPr>
          <w:rFonts w:ascii="Times New Roman" w:hAnsi="Times New Roman" w:cs="Times New Roman"/>
          <w:b/>
          <w:bCs/>
          <w:sz w:val="24"/>
          <w:szCs w:val="24"/>
        </w:rPr>
        <w:t>I</w:t>
      </w:r>
      <w:r w:rsidRPr="00C14202">
        <w:rPr>
          <w:rFonts w:ascii="Times New Roman" w:hAnsi="Times New Roman" w:cs="Times New Roman"/>
          <w:b/>
          <w:bCs/>
          <w:sz w:val="24"/>
          <w:szCs w:val="24"/>
        </w:rPr>
        <w:t>tens de relevância com percentual inferior a 4%</w:t>
      </w:r>
    </w:p>
    <w:p w14:paraId="01D5C3A9" w14:textId="77777777" w:rsidR="00C14202" w:rsidRDefault="00C14202" w:rsidP="00C14202">
      <w:pPr>
        <w:spacing w:after="0" w:line="240" w:lineRule="auto"/>
        <w:ind w:firstLine="708"/>
        <w:jc w:val="both"/>
        <w:rPr>
          <w:rFonts w:ascii="Times New Roman" w:hAnsi="Times New Roman" w:cs="Times New Roman"/>
          <w:b/>
          <w:bCs/>
          <w:sz w:val="24"/>
          <w:szCs w:val="24"/>
        </w:rPr>
      </w:pPr>
    </w:p>
    <w:p w14:paraId="07E6F6F5" w14:textId="344623BC" w:rsidR="00C14202" w:rsidRPr="00C14202" w:rsidRDefault="00C14202" w:rsidP="00C14202">
      <w:pPr>
        <w:spacing w:after="0" w:line="240" w:lineRule="auto"/>
        <w:ind w:firstLine="708"/>
        <w:jc w:val="both"/>
        <w:rPr>
          <w:rFonts w:ascii="Times New Roman" w:hAnsi="Times New Roman" w:cs="Times New Roman"/>
          <w:sz w:val="24"/>
          <w:szCs w:val="24"/>
        </w:rPr>
      </w:pPr>
      <w:r w:rsidRPr="00C14202">
        <w:rPr>
          <w:rFonts w:ascii="Times New Roman" w:hAnsi="Times New Roman" w:cs="Times New Roman"/>
          <w:sz w:val="24"/>
          <w:szCs w:val="24"/>
        </w:rPr>
        <w:t>Embora determinados itens de maior relevância técnica apresentem representatividade inferior a 4% do valor global da contratação, sua exigência para fins de comprovação de capacidade técnico-operacional mostra-se plenamente justificada, tendo em vista sua essencialidade para a adequada execução do objeto. Tais serviços, ainda que de menor impacto financeiro isolado, são críticos do ponto de vista funcional, podendo comprometer o desempenho, a durabilidade e a segurança do sistema de abastecimento de água caso não sejam executados por empresa com experiência comprovada.</w:t>
      </w:r>
    </w:p>
    <w:p w14:paraId="429CBCCB" w14:textId="77777777" w:rsidR="00C14202" w:rsidRPr="00C14202" w:rsidRDefault="00C14202" w:rsidP="00C14202">
      <w:pPr>
        <w:spacing w:after="0" w:line="240" w:lineRule="auto"/>
        <w:ind w:firstLine="708"/>
        <w:jc w:val="both"/>
        <w:rPr>
          <w:rFonts w:ascii="Times New Roman" w:hAnsi="Times New Roman" w:cs="Times New Roman"/>
          <w:sz w:val="24"/>
          <w:szCs w:val="24"/>
        </w:rPr>
      </w:pPr>
      <w:r w:rsidRPr="00C14202">
        <w:rPr>
          <w:rFonts w:ascii="Times New Roman" w:hAnsi="Times New Roman" w:cs="Times New Roman"/>
          <w:sz w:val="24"/>
          <w:szCs w:val="24"/>
        </w:rPr>
        <w:t>Ressalta-se que a relevância técnica de um item não se vincula exclusivamente ao seu peso orçamentário, mas também à sua complexidade executiva, à necessidade de conhecimento específico e à sua influência direta no resultado final do empreendimento. Nesse sentido, a exigência desses itens visa assegurar que a futura contratada detenha qualificação compatível com as particularidades do objeto, mitigando riscos de falhas construtivas, retrabalhos e prejuízos à Administração.</w:t>
      </w:r>
    </w:p>
    <w:p w14:paraId="12038809" w14:textId="77777777" w:rsidR="00C14202" w:rsidRPr="00C14202" w:rsidRDefault="00C14202" w:rsidP="00C14202">
      <w:pPr>
        <w:spacing w:after="0" w:line="240" w:lineRule="auto"/>
        <w:ind w:firstLine="708"/>
        <w:jc w:val="both"/>
        <w:rPr>
          <w:rFonts w:ascii="Times New Roman" w:hAnsi="Times New Roman" w:cs="Times New Roman"/>
          <w:sz w:val="24"/>
          <w:szCs w:val="24"/>
        </w:rPr>
      </w:pPr>
      <w:r w:rsidRPr="00C14202">
        <w:rPr>
          <w:rFonts w:ascii="Times New Roman" w:hAnsi="Times New Roman" w:cs="Times New Roman"/>
          <w:sz w:val="24"/>
          <w:szCs w:val="24"/>
        </w:rPr>
        <w:t>Dessa forma, a adoção de tais exigências encontra respaldo nos princípios da eficiência, da segurança da contratação e da seleção da proposta mais vantajosa, não configurando restrição indevida à competitividade, mas sim medida necessária para garantir a execução satisfatória e a qualidade dos serviços a serem contratados.</w:t>
      </w:r>
    </w:p>
    <w:p w14:paraId="5B2B1C42" w14:textId="77777777" w:rsidR="00C14202" w:rsidRDefault="00C14202" w:rsidP="004D2DFE">
      <w:pPr>
        <w:spacing w:after="0" w:line="240" w:lineRule="auto"/>
        <w:ind w:firstLine="708"/>
        <w:jc w:val="both"/>
        <w:rPr>
          <w:rFonts w:ascii="Times New Roman" w:hAnsi="Times New Roman" w:cs="Times New Roman"/>
          <w:b/>
          <w:bCs/>
          <w:sz w:val="24"/>
          <w:szCs w:val="24"/>
        </w:rPr>
      </w:pPr>
    </w:p>
    <w:p w14:paraId="64943348" w14:textId="2FBE7C9C" w:rsidR="006E4C5D" w:rsidRDefault="004D2DFE" w:rsidP="00921D2C">
      <w:pPr>
        <w:tabs>
          <w:tab w:val="left" w:pos="28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5</w:t>
      </w:r>
      <w:r w:rsidR="006E4C5D" w:rsidRPr="006E4C5D">
        <w:rPr>
          <w:rFonts w:ascii="Times New Roman" w:hAnsi="Times New Roman" w:cs="Times New Roman"/>
          <w:b/>
          <w:bCs/>
          <w:sz w:val="24"/>
          <w:szCs w:val="24"/>
        </w:rPr>
        <w:t>.</w:t>
      </w:r>
      <w:r w:rsidR="006E4C5D" w:rsidRPr="006E4C5D">
        <w:rPr>
          <w:rFonts w:ascii="Times New Roman" w:hAnsi="Times New Roman" w:cs="Times New Roman"/>
          <w:b/>
          <w:bCs/>
          <w:sz w:val="24"/>
          <w:szCs w:val="24"/>
        </w:rPr>
        <w:tab/>
        <w:t>ESTIMATIVA DOS CUSTOS:</w:t>
      </w:r>
    </w:p>
    <w:p w14:paraId="4BF06E86" w14:textId="77777777" w:rsidR="00ED5705" w:rsidRPr="006E4C5D" w:rsidRDefault="00ED5705" w:rsidP="00ED5705">
      <w:pPr>
        <w:spacing w:after="0" w:line="240" w:lineRule="auto"/>
        <w:ind w:firstLine="708"/>
        <w:jc w:val="both"/>
        <w:rPr>
          <w:rFonts w:ascii="Times New Roman" w:hAnsi="Times New Roman" w:cs="Times New Roman"/>
          <w:b/>
          <w:bCs/>
          <w:sz w:val="24"/>
          <w:szCs w:val="24"/>
        </w:rPr>
      </w:pPr>
    </w:p>
    <w:p w14:paraId="66D86975" w14:textId="6269FB47" w:rsidR="006E4C5D" w:rsidRDefault="006E4C5D" w:rsidP="00ED5705">
      <w:pPr>
        <w:spacing w:after="0" w:line="240" w:lineRule="auto"/>
        <w:ind w:firstLine="708"/>
        <w:jc w:val="both"/>
        <w:rPr>
          <w:rFonts w:ascii="Times New Roman" w:hAnsi="Times New Roman" w:cs="Times New Roman"/>
          <w:sz w:val="24"/>
          <w:szCs w:val="24"/>
        </w:rPr>
      </w:pPr>
      <w:r w:rsidRPr="006E4C5D">
        <w:rPr>
          <w:rFonts w:ascii="Times New Roman" w:hAnsi="Times New Roman" w:cs="Times New Roman"/>
          <w:sz w:val="24"/>
          <w:szCs w:val="24"/>
        </w:rPr>
        <w:t xml:space="preserve">O valor total estimado para a presente contratação é </w:t>
      </w:r>
      <w:r w:rsidR="00C14202" w:rsidRPr="00C14202">
        <w:rPr>
          <w:rFonts w:ascii="Times New Roman" w:hAnsi="Times New Roman" w:cs="Times New Roman"/>
          <w:b/>
          <w:bCs/>
          <w:sz w:val="24"/>
          <w:szCs w:val="24"/>
        </w:rPr>
        <w:t>R$ 24.428.000,00 (Vinte e quatro milhões, quatrocentos e vinte e oit</w:t>
      </w:r>
      <w:r w:rsidR="00C14202">
        <w:rPr>
          <w:rFonts w:ascii="Times New Roman" w:hAnsi="Times New Roman" w:cs="Times New Roman"/>
          <w:b/>
          <w:bCs/>
          <w:sz w:val="24"/>
          <w:szCs w:val="24"/>
        </w:rPr>
        <w:t>o</w:t>
      </w:r>
      <w:r w:rsidR="00C14202" w:rsidRPr="00C14202">
        <w:rPr>
          <w:rFonts w:ascii="Times New Roman" w:hAnsi="Times New Roman" w:cs="Times New Roman"/>
          <w:b/>
          <w:bCs/>
          <w:sz w:val="24"/>
          <w:szCs w:val="24"/>
        </w:rPr>
        <w:t xml:space="preserve"> mil reais)</w:t>
      </w:r>
      <w:r w:rsidRPr="006E4C5D">
        <w:rPr>
          <w:rFonts w:ascii="Times New Roman" w:hAnsi="Times New Roman" w:cs="Times New Roman"/>
          <w:sz w:val="24"/>
          <w:szCs w:val="24"/>
        </w:rPr>
        <w:t xml:space="preserve">, </w:t>
      </w:r>
      <w:r w:rsidR="00C14202">
        <w:rPr>
          <w:rFonts w:ascii="Times New Roman" w:hAnsi="Times New Roman" w:cs="Times New Roman"/>
          <w:sz w:val="24"/>
          <w:szCs w:val="24"/>
        </w:rPr>
        <w:t>e</w:t>
      </w:r>
      <w:r w:rsidR="00C14202" w:rsidRPr="00C14202">
        <w:rPr>
          <w:rFonts w:ascii="Times New Roman" w:hAnsi="Times New Roman" w:cs="Times New Roman"/>
          <w:sz w:val="24"/>
          <w:szCs w:val="24"/>
        </w:rPr>
        <w:t>sta estimativa foi obtida a partir da planilha orçamentária da obra, sendo esta elaborada a partir do cálculo dos custos unitários, por meio de composições das Tabelas Referenciais SINAPI/MA, SEINFRA/CE e ORSE/SE. Por fim, ao custo unitário dos serviços, foi aplicado o percentual de BDI, conforme o que preconiza o ACÓRDÃO 2622/2013-PLENÁRIO do Tribunal de Contas do da União (TCU)</w:t>
      </w:r>
      <w:r w:rsidRPr="006E4C5D">
        <w:rPr>
          <w:rFonts w:ascii="Times New Roman" w:hAnsi="Times New Roman" w:cs="Times New Roman"/>
          <w:sz w:val="24"/>
          <w:szCs w:val="24"/>
        </w:rPr>
        <w:t>.</w:t>
      </w:r>
      <w:r w:rsidR="00A85630">
        <w:rPr>
          <w:rFonts w:ascii="Times New Roman" w:hAnsi="Times New Roman" w:cs="Times New Roman"/>
          <w:sz w:val="24"/>
          <w:szCs w:val="24"/>
        </w:rPr>
        <w:t xml:space="preserve"> Já para o valor dos projetos foi estimado através do valor disponibilizado pela Caixa Econômica Federal, sendo este valor distribuído em cada etapa da obra através de percentual. </w:t>
      </w:r>
      <w:r w:rsidRPr="006E4C5D">
        <w:rPr>
          <w:rFonts w:ascii="Times New Roman" w:hAnsi="Times New Roman" w:cs="Times New Roman"/>
          <w:sz w:val="24"/>
          <w:szCs w:val="24"/>
        </w:rPr>
        <w:t xml:space="preserve"> </w:t>
      </w:r>
      <w:r w:rsidR="00AC2CEA" w:rsidRPr="006E4C5D">
        <w:rPr>
          <w:rFonts w:ascii="Times New Roman" w:hAnsi="Times New Roman" w:cs="Times New Roman"/>
          <w:sz w:val="24"/>
          <w:szCs w:val="24"/>
        </w:rPr>
        <w:t>A composição dos custos está</w:t>
      </w:r>
      <w:r w:rsidRPr="006E4C5D">
        <w:rPr>
          <w:rFonts w:ascii="Times New Roman" w:hAnsi="Times New Roman" w:cs="Times New Roman"/>
          <w:sz w:val="24"/>
          <w:szCs w:val="24"/>
        </w:rPr>
        <w:t xml:space="preserve"> </w:t>
      </w:r>
      <w:r w:rsidR="00AC2CEA" w:rsidRPr="006E4C5D">
        <w:rPr>
          <w:rFonts w:ascii="Times New Roman" w:hAnsi="Times New Roman" w:cs="Times New Roman"/>
          <w:sz w:val="24"/>
          <w:szCs w:val="24"/>
        </w:rPr>
        <w:t>demonstrada</w:t>
      </w:r>
      <w:r w:rsidRPr="006E4C5D">
        <w:rPr>
          <w:rFonts w:ascii="Times New Roman" w:hAnsi="Times New Roman" w:cs="Times New Roman"/>
          <w:sz w:val="24"/>
          <w:szCs w:val="24"/>
        </w:rPr>
        <w:t xml:space="preserve"> na planilha abaixo:</w:t>
      </w:r>
    </w:p>
    <w:p w14:paraId="331854DD" w14:textId="77777777" w:rsidR="00AC2CEA" w:rsidRPr="00AC2CEA" w:rsidRDefault="00AC2CEA" w:rsidP="00ED5705">
      <w:pPr>
        <w:spacing w:after="0" w:line="240" w:lineRule="auto"/>
        <w:ind w:firstLine="708"/>
        <w:jc w:val="both"/>
        <w:rPr>
          <w:rFonts w:ascii="Times New Roman" w:hAnsi="Times New Roman" w:cs="Times New Roman"/>
          <w:b/>
          <w:bCs/>
          <w:sz w:val="24"/>
          <w:szCs w:val="24"/>
        </w:rPr>
      </w:pP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2"/>
        <w:gridCol w:w="4776"/>
        <w:gridCol w:w="1593"/>
        <w:gridCol w:w="2438"/>
      </w:tblGrid>
      <w:tr w:rsidR="00AC2CEA" w:rsidRPr="00CA0CB3" w14:paraId="5700C53B" w14:textId="77777777" w:rsidTr="00921D2C">
        <w:trPr>
          <w:trHeight w:val="315"/>
          <w:jc w:val="center"/>
        </w:trPr>
        <w:tc>
          <w:tcPr>
            <w:tcW w:w="682" w:type="dxa"/>
            <w:vAlign w:val="center"/>
          </w:tcPr>
          <w:p w14:paraId="111AFBF5" w14:textId="7ACAA24B" w:rsidR="00AC2CEA" w:rsidRPr="00CA0CB3" w:rsidRDefault="00AC2CEA" w:rsidP="00ED5705">
            <w:pPr>
              <w:spacing w:line="240" w:lineRule="auto"/>
              <w:jc w:val="center"/>
              <w:rPr>
                <w:rFonts w:ascii="Times New Roman" w:eastAsia="Times New Roman" w:hAnsi="Times New Roman" w:cs="Times New Roman"/>
                <w:b/>
                <w:bCs/>
              </w:rPr>
            </w:pPr>
            <w:r w:rsidRPr="00CA0CB3">
              <w:rPr>
                <w:rFonts w:ascii="Times New Roman" w:hAnsi="Times New Roman" w:cs="Times New Roman"/>
                <w:b/>
                <w:bCs/>
              </w:rPr>
              <w:t>ITEM</w:t>
            </w:r>
          </w:p>
        </w:tc>
        <w:tc>
          <w:tcPr>
            <w:tcW w:w="4776" w:type="dxa"/>
            <w:vAlign w:val="center"/>
          </w:tcPr>
          <w:p w14:paraId="53409A4E" w14:textId="6954CF10" w:rsidR="00AC2CEA" w:rsidRPr="00CA0CB3" w:rsidRDefault="00AC2CEA" w:rsidP="00ED5705">
            <w:pPr>
              <w:spacing w:line="240" w:lineRule="auto"/>
              <w:jc w:val="center"/>
              <w:rPr>
                <w:rFonts w:ascii="Times New Roman" w:eastAsia="Times New Roman" w:hAnsi="Times New Roman" w:cs="Times New Roman"/>
                <w:b/>
                <w:bCs/>
              </w:rPr>
            </w:pPr>
            <w:r w:rsidRPr="00CA0CB3">
              <w:rPr>
                <w:rFonts w:ascii="Times New Roman" w:hAnsi="Times New Roman" w:cs="Times New Roman"/>
                <w:b/>
                <w:bCs/>
              </w:rPr>
              <w:t>ESPECIFICAÇÃO</w:t>
            </w:r>
          </w:p>
        </w:tc>
        <w:tc>
          <w:tcPr>
            <w:tcW w:w="1593" w:type="dxa"/>
            <w:vAlign w:val="center"/>
          </w:tcPr>
          <w:p w14:paraId="706C73EE" w14:textId="01E0FB38" w:rsidR="00AC2CEA" w:rsidRPr="00CA0CB3" w:rsidRDefault="00AC2CEA" w:rsidP="00ED5705">
            <w:pPr>
              <w:spacing w:line="240" w:lineRule="auto"/>
              <w:jc w:val="center"/>
              <w:rPr>
                <w:rFonts w:ascii="Times New Roman" w:eastAsia="Times New Roman" w:hAnsi="Times New Roman" w:cs="Times New Roman"/>
                <w:b/>
                <w:bCs/>
              </w:rPr>
            </w:pPr>
            <w:r w:rsidRPr="00CA0CB3">
              <w:rPr>
                <w:rFonts w:ascii="Times New Roman" w:hAnsi="Times New Roman" w:cs="Times New Roman"/>
                <w:b/>
                <w:bCs/>
              </w:rPr>
              <w:t>UND</w:t>
            </w:r>
          </w:p>
        </w:tc>
        <w:tc>
          <w:tcPr>
            <w:tcW w:w="2435" w:type="dxa"/>
            <w:vAlign w:val="center"/>
          </w:tcPr>
          <w:p w14:paraId="0BA86A40" w14:textId="421AF3AA" w:rsidR="00AC2CEA" w:rsidRPr="00CA0CB3" w:rsidRDefault="00AC2CEA" w:rsidP="00ED5705">
            <w:pPr>
              <w:spacing w:line="240" w:lineRule="auto"/>
              <w:jc w:val="center"/>
              <w:rPr>
                <w:rFonts w:ascii="Times New Roman" w:eastAsia="Times New Roman" w:hAnsi="Times New Roman" w:cs="Times New Roman"/>
                <w:b/>
                <w:bCs/>
              </w:rPr>
            </w:pPr>
            <w:r w:rsidRPr="00CA0CB3">
              <w:rPr>
                <w:rFonts w:ascii="Times New Roman" w:hAnsi="Times New Roman" w:cs="Times New Roman"/>
                <w:b/>
                <w:bCs/>
              </w:rPr>
              <w:t>VALOR TOTAL (R$)</w:t>
            </w:r>
          </w:p>
        </w:tc>
      </w:tr>
      <w:tr w:rsidR="00AC2CEA" w:rsidRPr="00CA0CB3" w14:paraId="51C516F7" w14:textId="77777777" w:rsidTr="00921D2C">
        <w:trPr>
          <w:trHeight w:val="1832"/>
          <w:jc w:val="center"/>
        </w:trPr>
        <w:tc>
          <w:tcPr>
            <w:tcW w:w="682" w:type="dxa"/>
            <w:vAlign w:val="center"/>
          </w:tcPr>
          <w:p w14:paraId="539B5A2D" w14:textId="42EBC601" w:rsidR="00AC2CEA" w:rsidRPr="00CA0CB3" w:rsidRDefault="00AC2CEA" w:rsidP="00ED5705">
            <w:pPr>
              <w:spacing w:line="240" w:lineRule="auto"/>
              <w:jc w:val="center"/>
              <w:rPr>
                <w:rFonts w:ascii="Times New Roman" w:eastAsia="Arial" w:hAnsi="Times New Roman" w:cs="Times New Roman"/>
                <w:b/>
                <w:bCs/>
              </w:rPr>
            </w:pPr>
            <w:r w:rsidRPr="00CA0CB3">
              <w:rPr>
                <w:rFonts w:ascii="Times New Roman" w:hAnsi="Times New Roman" w:cs="Times New Roman"/>
                <w:b/>
                <w:bCs/>
              </w:rPr>
              <w:t>1</w:t>
            </w:r>
          </w:p>
        </w:tc>
        <w:tc>
          <w:tcPr>
            <w:tcW w:w="4776" w:type="dxa"/>
            <w:vAlign w:val="center"/>
          </w:tcPr>
          <w:p w14:paraId="54A136F5" w14:textId="25B0C7ED" w:rsidR="00AC2CEA" w:rsidRPr="0067708F" w:rsidRDefault="00C14202" w:rsidP="00C14202">
            <w:pPr>
              <w:spacing w:after="0" w:line="240" w:lineRule="auto"/>
              <w:jc w:val="center"/>
              <w:rPr>
                <w:rFonts w:ascii="Times New Roman" w:hAnsi="Times New Roman" w:cs="Times New Roman"/>
                <w:b/>
                <w:bCs/>
                <w:sz w:val="24"/>
                <w:szCs w:val="24"/>
              </w:rPr>
            </w:pPr>
            <w:r w:rsidRPr="00DE3E06">
              <w:rPr>
                <w:rFonts w:ascii="Times New Roman" w:hAnsi="Times New Roman" w:cs="Times New Roman"/>
                <w:b/>
                <w:bCs/>
                <w:sz w:val="24"/>
                <w:szCs w:val="24"/>
              </w:rPr>
              <w:t>EXECUÇÃO DE SERVIÇOS DE AMPLIAÇÃO</w:t>
            </w:r>
            <w:r>
              <w:rPr>
                <w:rFonts w:ascii="Times New Roman" w:hAnsi="Times New Roman" w:cs="Times New Roman"/>
                <w:b/>
                <w:bCs/>
                <w:sz w:val="24"/>
                <w:szCs w:val="24"/>
              </w:rPr>
              <w:t xml:space="preserve"> </w:t>
            </w:r>
            <w:r w:rsidRPr="00DE3E06">
              <w:rPr>
                <w:rFonts w:ascii="Times New Roman" w:hAnsi="Times New Roman" w:cs="Times New Roman"/>
                <w:b/>
                <w:bCs/>
                <w:sz w:val="24"/>
                <w:szCs w:val="24"/>
              </w:rPr>
              <w:t>E ADEQUAÇÃO DO SISTEMA DE</w:t>
            </w:r>
            <w:r>
              <w:rPr>
                <w:rFonts w:ascii="Times New Roman" w:hAnsi="Times New Roman" w:cs="Times New Roman"/>
                <w:b/>
                <w:bCs/>
                <w:sz w:val="24"/>
                <w:szCs w:val="24"/>
              </w:rPr>
              <w:t xml:space="preserve"> </w:t>
            </w:r>
            <w:r w:rsidRPr="00DE3E06">
              <w:rPr>
                <w:rFonts w:ascii="Times New Roman" w:hAnsi="Times New Roman" w:cs="Times New Roman"/>
                <w:b/>
                <w:bCs/>
                <w:sz w:val="24"/>
                <w:szCs w:val="24"/>
              </w:rPr>
              <w:t>ABASTECIMENTO DE ÁGUA DO MUNICIPIO DE CAXIAS/MA</w:t>
            </w:r>
          </w:p>
        </w:tc>
        <w:tc>
          <w:tcPr>
            <w:tcW w:w="1593" w:type="dxa"/>
            <w:vAlign w:val="center"/>
          </w:tcPr>
          <w:p w14:paraId="623ABE9F" w14:textId="77777777" w:rsidR="00AC2CEA" w:rsidRPr="00CA0CB3" w:rsidRDefault="00AC2CEA" w:rsidP="00ED5705">
            <w:pPr>
              <w:spacing w:line="240" w:lineRule="auto"/>
              <w:jc w:val="center"/>
              <w:rPr>
                <w:rFonts w:ascii="Times New Roman" w:eastAsia="Arial" w:hAnsi="Times New Roman" w:cs="Times New Roman"/>
                <w:b/>
                <w:bCs/>
              </w:rPr>
            </w:pPr>
            <w:r w:rsidRPr="00CA0CB3">
              <w:rPr>
                <w:rFonts w:ascii="Times New Roman" w:eastAsia="Arial" w:hAnsi="Times New Roman" w:cs="Times New Roman"/>
                <w:b/>
                <w:bCs/>
              </w:rPr>
              <w:t>1</w:t>
            </w:r>
          </w:p>
          <w:p w14:paraId="47C627A6" w14:textId="35F145B6" w:rsidR="00AC2CEA" w:rsidRPr="00CA0CB3" w:rsidRDefault="00AC2CEA" w:rsidP="00ED5705">
            <w:pPr>
              <w:spacing w:line="240" w:lineRule="auto"/>
              <w:jc w:val="center"/>
              <w:rPr>
                <w:rFonts w:ascii="Times New Roman" w:eastAsia="Arial" w:hAnsi="Times New Roman" w:cs="Times New Roman"/>
                <w:b/>
                <w:bCs/>
              </w:rPr>
            </w:pPr>
          </w:p>
        </w:tc>
        <w:tc>
          <w:tcPr>
            <w:tcW w:w="2435" w:type="dxa"/>
            <w:vAlign w:val="center"/>
          </w:tcPr>
          <w:p w14:paraId="17EBF28F" w14:textId="7B4A7754" w:rsidR="00AC2CEA" w:rsidRPr="00CA0CB3" w:rsidRDefault="0067708F" w:rsidP="00ED5705">
            <w:pPr>
              <w:spacing w:line="240" w:lineRule="auto"/>
              <w:jc w:val="center"/>
              <w:rPr>
                <w:rFonts w:ascii="Times New Roman" w:eastAsia="Arial" w:hAnsi="Times New Roman" w:cs="Times New Roman"/>
                <w:b/>
                <w:bCs/>
              </w:rPr>
            </w:pPr>
            <w:r w:rsidRPr="00970833">
              <w:rPr>
                <w:rFonts w:ascii="Times New Roman" w:hAnsi="Times New Roman" w:cs="Times New Roman"/>
                <w:b/>
                <w:bCs/>
                <w:sz w:val="24"/>
                <w:szCs w:val="24"/>
              </w:rPr>
              <w:t>R$</w:t>
            </w:r>
            <w:r>
              <w:rPr>
                <w:rFonts w:ascii="Times New Roman" w:hAnsi="Times New Roman" w:cs="Times New Roman"/>
                <w:b/>
                <w:bCs/>
                <w:sz w:val="24"/>
                <w:szCs w:val="24"/>
              </w:rPr>
              <w:t xml:space="preserve"> </w:t>
            </w:r>
            <w:r w:rsidR="00C14202">
              <w:rPr>
                <w:rFonts w:ascii="Times New Roman" w:hAnsi="Times New Roman" w:cs="Times New Roman"/>
                <w:b/>
                <w:bCs/>
                <w:sz w:val="24"/>
                <w:szCs w:val="24"/>
              </w:rPr>
              <w:t>23.188.000,00</w:t>
            </w:r>
          </w:p>
        </w:tc>
      </w:tr>
      <w:tr w:rsidR="00C14202" w:rsidRPr="00C14202" w14:paraId="42DACEA8" w14:textId="77777777" w:rsidTr="00921D2C">
        <w:trPr>
          <w:trHeight w:val="1832"/>
          <w:jc w:val="center"/>
        </w:trPr>
        <w:tc>
          <w:tcPr>
            <w:tcW w:w="682" w:type="dxa"/>
            <w:vAlign w:val="center"/>
          </w:tcPr>
          <w:p w14:paraId="781B0635" w14:textId="5F36CF28" w:rsidR="00C14202" w:rsidRPr="00C14202" w:rsidRDefault="00C14202" w:rsidP="00ED5705">
            <w:pPr>
              <w:spacing w:line="240" w:lineRule="auto"/>
              <w:jc w:val="center"/>
              <w:rPr>
                <w:rFonts w:ascii="Times New Roman" w:hAnsi="Times New Roman" w:cs="Times New Roman"/>
                <w:b/>
                <w:bCs/>
                <w:color w:val="EE0000"/>
              </w:rPr>
            </w:pPr>
            <w:r w:rsidRPr="00F95693">
              <w:rPr>
                <w:rFonts w:ascii="Times New Roman" w:hAnsi="Times New Roman" w:cs="Times New Roman"/>
                <w:b/>
                <w:bCs/>
              </w:rPr>
              <w:lastRenderedPageBreak/>
              <w:t>2</w:t>
            </w:r>
          </w:p>
        </w:tc>
        <w:tc>
          <w:tcPr>
            <w:tcW w:w="4776" w:type="dxa"/>
            <w:vAlign w:val="center"/>
          </w:tcPr>
          <w:p w14:paraId="49474B77" w14:textId="77777777" w:rsidR="00F95693" w:rsidRPr="00F95693" w:rsidRDefault="00F95693" w:rsidP="00F95693">
            <w:pPr>
              <w:spacing w:after="0" w:line="240" w:lineRule="auto"/>
              <w:jc w:val="center"/>
              <w:rPr>
                <w:rFonts w:ascii="Times New Roman" w:hAnsi="Times New Roman" w:cs="Times New Roman"/>
                <w:b/>
                <w:bCs/>
                <w:sz w:val="24"/>
                <w:szCs w:val="24"/>
              </w:rPr>
            </w:pPr>
            <w:r w:rsidRPr="00F95693">
              <w:rPr>
                <w:rFonts w:ascii="Times New Roman" w:hAnsi="Times New Roman" w:cs="Times New Roman"/>
                <w:b/>
                <w:bCs/>
                <w:sz w:val="24"/>
                <w:szCs w:val="24"/>
              </w:rPr>
              <w:t>ATUALIZAÇÃO PARCIAL DE PROJETO BÁSICO/EXECUTIVO</w:t>
            </w:r>
          </w:p>
          <w:p w14:paraId="3FCA1EA2" w14:textId="4F26FE8E" w:rsidR="00C14202" w:rsidRPr="00F95693" w:rsidRDefault="00F95693" w:rsidP="00F95693">
            <w:pPr>
              <w:spacing w:after="0" w:line="240" w:lineRule="auto"/>
              <w:jc w:val="center"/>
              <w:rPr>
                <w:rFonts w:ascii="Times New Roman" w:hAnsi="Times New Roman" w:cs="Times New Roman"/>
                <w:b/>
                <w:bCs/>
                <w:sz w:val="24"/>
                <w:szCs w:val="24"/>
              </w:rPr>
            </w:pPr>
            <w:r w:rsidRPr="00F95693">
              <w:rPr>
                <w:rFonts w:ascii="Times New Roman" w:hAnsi="Times New Roman" w:cs="Times New Roman"/>
                <w:b/>
                <w:bCs/>
                <w:sz w:val="24"/>
                <w:szCs w:val="24"/>
              </w:rPr>
              <w:t>DE AMPLIAÇÃO E ADEQUAÇÕES DO SISTEMA DE ABASTECIMENTO DE ÁGUA DA SEDE DO MUNICÍPIO DE CAXIAS/MA</w:t>
            </w:r>
          </w:p>
        </w:tc>
        <w:tc>
          <w:tcPr>
            <w:tcW w:w="1593" w:type="dxa"/>
            <w:vAlign w:val="center"/>
          </w:tcPr>
          <w:p w14:paraId="4805FE99" w14:textId="3E1C1303" w:rsidR="00C14202" w:rsidRPr="00F95693" w:rsidRDefault="00C14202" w:rsidP="00ED5705">
            <w:pPr>
              <w:spacing w:line="240" w:lineRule="auto"/>
              <w:jc w:val="center"/>
              <w:rPr>
                <w:rFonts w:ascii="Times New Roman" w:eastAsia="Arial" w:hAnsi="Times New Roman" w:cs="Times New Roman"/>
                <w:b/>
                <w:bCs/>
              </w:rPr>
            </w:pPr>
            <w:r w:rsidRPr="00F95693">
              <w:rPr>
                <w:rFonts w:ascii="Times New Roman" w:eastAsia="Arial" w:hAnsi="Times New Roman" w:cs="Times New Roman"/>
                <w:b/>
                <w:bCs/>
              </w:rPr>
              <w:t>1</w:t>
            </w:r>
          </w:p>
        </w:tc>
        <w:tc>
          <w:tcPr>
            <w:tcW w:w="2435" w:type="dxa"/>
            <w:vAlign w:val="center"/>
          </w:tcPr>
          <w:p w14:paraId="290513F1" w14:textId="01B5FF9E" w:rsidR="00C14202" w:rsidRPr="00F95693" w:rsidRDefault="00C14202" w:rsidP="00ED5705">
            <w:pPr>
              <w:spacing w:line="240" w:lineRule="auto"/>
              <w:jc w:val="center"/>
              <w:rPr>
                <w:rFonts w:ascii="Times New Roman" w:hAnsi="Times New Roman" w:cs="Times New Roman"/>
                <w:b/>
                <w:bCs/>
                <w:sz w:val="24"/>
                <w:szCs w:val="24"/>
              </w:rPr>
            </w:pPr>
            <w:r w:rsidRPr="00F95693">
              <w:rPr>
                <w:rFonts w:ascii="Times New Roman" w:hAnsi="Times New Roman" w:cs="Times New Roman"/>
                <w:b/>
                <w:bCs/>
                <w:sz w:val="24"/>
                <w:szCs w:val="24"/>
              </w:rPr>
              <w:t>R$ 1.240.000,00</w:t>
            </w:r>
          </w:p>
        </w:tc>
      </w:tr>
      <w:tr w:rsidR="00AC2CEA" w:rsidRPr="00CA0CB3" w14:paraId="02AD0C84" w14:textId="77777777" w:rsidTr="00921D2C">
        <w:trPr>
          <w:trHeight w:val="315"/>
          <w:jc w:val="center"/>
        </w:trPr>
        <w:tc>
          <w:tcPr>
            <w:tcW w:w="9489" w:type="dxa"/>
            <w:gridSpan w:val="4"/>
            <w:vAlign w:val="center"/>
          </w:tcPr>
          <w:p w14:paraId="0D7BDB98" w14:textId="77777777" w:rsidR="00ED5705" w:rsidRDefault="00ED5705" w:rsidP="00ED5705">
            <w:pPr>
              <w:spacing w:after="0" w:line="240" w:lineRule="auto"/>
              <w:rPr>
                <w:rFonts w:ascii="Times New Roman" w:eastAsia="Times New Roman" w:hAnsi="Times New Roman" w:cs="Times New Roman"/>
                <w:b/>
                <w:bCs/>
              </w:rPr>
            </w:pPr>
          </w:p>
          <w:p w14:paraId="6B037B76" w14:textId="237D0029" w:rsidR="00AC2CEA" w:rsidRDefault="00AC2CEA" w:rsidP="00ED5705">
            <w:pPr>
              <w:spacing w:after="0" w:line="240" w:lineRule="auto"/>
              <w:rPr>
                <w:rFonts w:ascii="Times New Roman" w:eastAsia="Times New Roman" w:hAnsi="Times New Roman" w:cs="Times New Roman"/>
                <w:b/>
                <w:bCs/>
              </w:rPr>
            </w:pPr>
            <w:r w:rsidRPr="00CA0CB3">
              <w:rPr>
                <w:rFonts w:ascii="Times New Roman" w:eastAsia="Times New Roman" w:hAnsi="Times New Roman" w:cs="Times New Roman"/>
                <w:b/>
                <w:bCs/>
              </w:rPr>
              <w:t>TOTAL ESTIMADO EM VALOR (R$)</w:t>
            </w:r>
          </w:p>
          <w:p w14:paraId="161A71F0" w14:textId="77777777" w:rsidR="00ED5705" w:rsidRPr="00CA0CB3" w:rsidRDefault="00ED5705" w:rsidP="00ED5705">
            <w:pPr>
              <w:spacing w:after="0" w:line="240" w:lineRule="auto"/>
              <w:rPr>
                <w:rFonts w:ascii="Times New Roman" w:eastAsia="Times New Roman" w:hAnsi="Times New Roman" w:cs="Times New Roman"/>
                <w:b/>
                <w:bCs/>
              </w:rPr>
            </w:pPr>
          </w:p>
          <w:p w14:paraId="22A7977A" w14:textId="77777777" w:rsidR="008B0962" w:rsidRDefault="00C14202" w:rsidP="00ED5705">
            <w:pPr>
              <w:spacing w:after="0" w:line="240" w:lineRule="auto"/>
              <w:jc w:val="center"/>
              <w:rPr>
                <w:rFonts w:ascii="Times New Roman" w:hAnsi="Times New Roman" w:cs="Times New Roman"/>
                <w:b/>
                <w:bCs/>
                <w:sz w:val="24"/>
                <w:szCs w:val="24"/>
              </w:rPr>
            </w:pPr>
            <w:r w:rsidRPr="00C14202">
              <w:rPr>
                <w:rFonts w:ascii="Times New Roman" w:hAnsi="Times New Roman" w:cs="Times New Roman"/>
                <w:b/>
                <w:bCs/>
                <w:sz w:val="24"/>
                <w:szCs w:val="24"/>
              </w:rPr>
              <w:t>R$ 24.428.000,00 (Vinte e quatro milhões, quatrocentos e vinte e oit</w:t>
            </w:r>
            <w:r>
              <w:rPr>
                <w:rFonts w:ascii="Times New Roman" w:hAnsi="Times New Roman" w:cs="Times New Roman"/>
                <w:b/>
                <w:bCs/>
                <w:sz w:val="24"/>
                <w:szCs w:val="24"/>
              </w:rPr>
              <w:t>o</w:t>
            </w:r>
            <w:r w:rsidRPr="00C14202">
              <w:rPr>
                <w:rFonts w:ascii="Times New Roman" w:hAnsi="Times New Roman" w:cs="Times New Roman"/>
                <w:b/>
                <w:bCs/>
                <w:sz w:val="24"/>
                <w:szCs w:val="24"/>
              </w:rPr>
              <w:t xml:space="preserve"> mil reais)</w:t>
            </w:r>
          </w:p>
          <w:p w14:paraId="62B2DBF4" w14:textId="5E29ED1A" w:rsidR="00C14202" w:rsidRPr="00CA0CB3" w:rsidRDefault="00C14202" w:rsidP="00ED5705">
            <w:pPr>
              <w:spacing w:after="0" w:line="240" w:lineRule="auto"/>
              <w:jc w:val="center"/>
              <w:rPr>
                <w:rFonts w:ascii="Times New Roman" w:eastAsia="Times New Roman" w:hAnsi="Times New Roman" w:cs="Times New Roman"/>
                <w:b/>
                <w:bCs/>
              </w:rPr>
            </w:pPr>
          </w:p>
        </w:tc>
      </w:tr>
    </w:tbl>
    <w:p w14:paraId="05E0849A" w14:textId="77777777" w:rsidR="0049341C" w:rsidRDefault="0049341C" w:rsidP="00ED5705">
      <w:pPr>
        <w:spacing w:after="0" w:line="240" w:lineRule="auto"/>
        <w:jc w:val="both"/>
        <w:rPr>
          <w:rFonts w:ascii="Times New Roman" w:hAnsi="Times New Roman" w:cs="Times New Roman"/>
          <w:sz w:val="24"/>
          <w:szCs w:val="24"/>
        </w:rPr>
      </w:pPr>
    </w:p>
    <w:p w14:paraId="72A46E54" w14:textId="79740798" w:rsidR="001F57C9" w:rsidRPr="00F95693" w:rsidRDefault="004D2DFE" w:rsidP="00921D2C">
      <w:pPr>
        <w:tabs>
          <w:tab w:val="left" w:pos="284"/>
        </w:tabs>
        <w:spacing w:after="0" w:line="240" w:lineRule="auto"/>
        <w:jc w:val="both"/>
        <w:rPr>
          <w:rFonts w:ascii="Times New Roman" w:hAnsi="Times New Roman" w:cs="Times New Roman"/>
          <w:b/>
          <w:bCs/>
          <w:sz w:val="24"/>
          <w:szCs w:val="24"/>
        </w:rPr>
      </w:pPr>
      <w:r w:rsidRPr="00F95693">
        <w:rPr>
          <w:rFonts w:ascii="Times New Roman" w:hAnsi="Times New Roman" w:cs="Times New Roman"/>
          <w:b/>
          <w:bCs/>
          <w:sz w:val="24"/>
          <w:szCs w:val="24"/>
        </w:rPr>
        <w:t>6</w:t>
      </w:r>
      <w:r w:rsidR="001F57C9" w:rsidRPr="00F95693">
        <w:rPr>
          <w:rFonts w:ascii="Times New Roman" w:hAnsi="Times New Roman" w:cs="Times New Roman"/>
          <w:b/>
          <w:bCs/>
          <w:sz w:val="24"/>
          <w:szCs w:val="24"/>
        </w:rPr>
        <w:t>.</w:t>
      </w:r>
      <w:r w:rsidR="001F57C9" w:rsidRPr="00F95693">
        <w:rPr>
          <w:rFonts w:ascii="Times New Roman" w:hAnsi="Times New Roman" w:cs="Times New Roman"/>
          <w:b/>
          <w:bCs/>
          <w:sz w:val="24"/>
          <w:szCs w:val="24"/>
        </w:rPr>
        <w:tab/>
        <w:t>CRONOGRAMA FÍSICO-FINANCEIRO:</w:t>
      </w:r>
    </w:p>
    <w:p w14:paraId="29298B4C" w14:textId="77777777" w:rsidR="001F57C9" w:rsidRPr="00F95693" w:rsidRDefault="001F57C9" w:rsidP="00ED5705">
      <w:pPr>
        <w:spacing w:after="0" w:line="240" w:lineRule="auto"/>
        <w:jc w:val="both"/>
        <w:rPr>
          <w:rFonts w:ascii="Times New Roman" w:hAnsi="Times New Roman" w:cs="Times New Roman"/>
          <w:sz w:val="24"/>
          <w:szCs w:val="24"/>
        </w:rPr>
      </w:pPr>
    </w:p>
    <w:p w14:paraId="39D1A2F9" w14:textId="77777777" w:rsidR="001F57C9" w:rsidRPr="00F95693" w:rsidRDefault="001F57C9" w:rsidP="00ED5705">
      <w:pPr>
        <w:spacing w:after="0" w:line="240" w:lineRule="auto"/>
        <w:jc w:val="both"/>
        <w:rPr>
          <w:rFonts w:ascii="Times New Roman" w:hAnsi="Times New Roman" w:cs="Times New Roman"/>
          <w:sz w:val="24"/>
          <w:szCs w:val="24"/>
        </w:rPr>
      </w:pPr>
      <w:r w:rsidRPr="00F95693">
        <w:rPr>
          <w:rFonts w:ascii="Times New Roman" w:hAnsi="Times New Roman" w:cs="Times New Roman"/>
          <w:sz w:val="24"/>
          <w:szCs w:val="24"/>
        </w:rPr>
        <w:t>Os serviços executados obedecerão aos percentuais de provisões financeiras, por um período de até 12 (doze) meses.</w:t>
      </w:r>
    </w:p>
    <w:p w14:paraId="3D75CA6C" w14:textId="77777777" w:rsidR="0067708F" w:rsidRPr="001F57C9" w:rsidRDefault="0067708F" w:rsidP="00ED5705">
      <w:pPr>
        <w:spacing w:after="0" w:line="240" w:lineRule="auto"/>
        <w:jc w:val="both"/>
        <w:rPr>
          <w:rFonts w:ascii="Times New Roman" w:hAnsi="Times New Roman" w:cs="Times New Roman"/>
          <w:sz w:val="24"/>
          <w:szCs w:val="24"/>
        </w:rPr>
      </w:pPr>
    </w:p>
    <w:p w14:paraId="76EAC757" w14:textId="065D9A3A" w:rsidR="001F57C9" w:rsidRPr="001F57C9" w:rsidRDefault="004D2DFE" w:rsidP="00921D2C">
      <w:pPr>
        <w:tabs>
          <w:tab w:val="left" w:pos="28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001F57C9" w:rsidRPr="001F57C9">
        <w:rPr>
          <w:rFonts w:ascii="Times New Roman" w:hAnsi="Times New Roman" w:cs="Times New Roman"/>
          <w:b/>
          <w:bCs/>
          <w:sz w:val="24"/>
          <w:szCs w:val="24"/>
        </w:rPr>
        <w:t>.</w:t>
      </w:r>
      <w:r w:rsidR="001F57C9" w:rsidRPr="001F57C9">
        <w:rPr>
          <w:rFonts w:ascii="Times New Roman" w:hAnsi="Times New Roman" w:cs="Times New Roman"/>
          <w:b/>
          <w:bCs/>
          <w:sz w:val="24"/>
          <w:szCs w:val="24"/>
        </w:rPr>
        <w:tab/>
        <w:t>FONTE DE RECURSOS:</w:t>
      </w:r>
    </w:p>
    <w:p w14:paraId="27EE3CE8" w14:textId="77777777" w:rsidR="001F57C9" w:rsidRPr="001F57C9" w:rsidRDefault="001F57C9" w:rsidP="00ED5705">
      <w:pPr>
        <w:spacing w:after="0" w:line="240" w:lineRule="auto"/>
        <w:jc w:val="both"/>
        <w:rPr>
          <w:rFonts w:ascii="Times New Roman" w:hAnsi="Times New Roman" w:cs="Times New Roman"/>
          <w:sz w:val="24"/>
          <w:szCs w:val="24"/>
        </w:rPr>
      </w:pPr>
    </w:p>
    <w:p w14:paraId="0108EA17" w14:textId="77777777" w:rsidR="00A56AE1" w:rsidRPr="001C3F9E" w:rsidRDefault="00A56AE1" w:rsidP="00A56AE1">
      <w:pPr>
        <w:pStyle w:val="Corpodetexto"/>
        <w:spacing w:before="10"/>
        <w:ind w:firstLine="720"/>
        <w:jc w:val="both"/>
        <w:rPr>
          <w:rFonts w:ascii="Times New Roman" w:hAnsi="Times New Roman" w:cs="Times New Roman"/>
          <w:b/>
          <w:bCs/>
          <w:color w:val="000000" w:themeColor="text1"/>
          <w:sz w:val="24"/>
        </w:rPr>
      </w:pPr>
      <w:r w:rsidRPr="001C3F9E">
        <w:rPr>
          <w:rFonts w:ascii="Times New Roman" w:hAnsi="Times New Roman" w:cs="Times New Roman"/>
          <w:color w:val="000000" w:themeColor="text1"/>
          <w:sz w:val="24"/>
        </w:rPr>
        <w:t xml:space="preserve">A presente contratação é </w:t>
      </w:r>
      <w:r w:rsidRPr="001C3F9E">
        <w:rPr>
          <w:rFonts w:ascii="Times New Roman" w:hAnsi="Times New Roman" w:cs="Times New Roman"/>
          <w:sz w:val="24"/>
          <w:szCs w:val="24"/>
        </w:rPr>
        <w:t xml:space="preserve">referente ao contrato </w:t>
      </w:r>
      <w:r w:rsidRPr="001C3F9E">
        <w:rPr>
          <w:rFonts w:ascii="Times New Roman" w:hAnsi="Times New Roman" w:cs="Times New Roman"/>
          <w:b/>
          <w:bCs/>
          <w:sz w:val="24"/>
          <w:szCs w:val="24"/>
        </w:rPr>
        <w:t>TRANSFEREGOV N°. 968979/2024/MCIDADES/CAIXA.</w:t>
      </w:r>
    </w:p>
    <w:p w14:paraId="4E9BAB1C" w14:textId="77777777" w:rsidR="001F57C9" w:rsidRPr="001F57C9" w:rsidRDefault="001F57C9" w:rsidP="00ED5705">
      <w:pPr>
        <w:spacing w:after="0" w:line="240" w:lineRule="auto"/>
        <w:jc w:val="both"/>
        <w:rPr>
          <w:rFonts w:ascii="Times New Roman" w:hAnsi="Times New Roman" w:cs="Times New Roman"/>
          <w:sz w:val="24"/>
          <w:szCs w:val="24"/>
        </w:rPr>
      </w:pPr>
    </w:p>
    <w:p w14:paraId="2BADDD40" w14:textId="77777777" w:rsidR="00EC53C2" w:rsidRDefault="00EC53C2" w:rsidP="00EC53C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Pr="001F57C9">
        <w:rPr>
          <w:rFonts w:ascii="Times New Roman" w:hAnsi="Times New Roman" w:cs="Times New Roman"/>
          <w:b/>
          <w:bCs/>
          <w:sz w:val="24"/>
          <w:szCs w:val="24"/>
        </w:rPr>
        <w:t>.</w:t>
      </w:r>
      <w:r w:rsidRPr="001F57C9">
        <w:rPr>
          <w:rFonts w:ascii="Times New Roman" w:hAnsi="Times New Roman" w:cs="Times New Roman"/>
          <w:b/>
          <w:bCs/>
          <w:sz w:val="24"/>
          <w:szCs w:val="24"/>
        </w:rPr>
        <w:tab/>
        <w:t>FORMA DE PAGAMENTO</w:t>
      </w:r>
      <w:r>
        <w:rPr>
          <w:rFonts w:ascii="Times New Roman" w:hAnsi="Times New Roman" w:cs="Times New Roman"/>
          <w:b/>
          <w:bCs/>
          <w:sz w:val="24"/>
          <w:szCs w:val="24"/>
        </w:rPr>
        <w:t xml:space="preserve">, </w:t>
      </w:r>
      <w:r w:rsidRPr="001F57C9">
        <w:rPr>
          <w:rFonts w:ascii="Times New Roman" w:hAnsi="Times New Roman" w:cs="Times New Roman"/>
          <w:b/>
          <w:bCs/>
          <w:sz w:val="24"/>
          <w:szCs w:val="24"/>
        </w:rPr>
        <w:t>CRITÉRIO DE JULGAMENTO</w:t>
      </w:r>
      <w:r>
        <w:rPr>
          <w:rFonts w:ascii="Times New Roman" w:hAnsi="Times New Roman" w:cs="Times New Roman"/>
          <w:b/>
          <w:bCs/>
          <w:sz w:val="24"/>
          <w:szCs w:val="24"/>
        </w:rPr>
        <w:t xml:space="preserve"> E CRITÉRIO DE SELEÇÃO DE FORNECEDOR</w:t>
      </w:r>
      <w:r w:rsidRPr="001F57C9">
        <w:rPr>
          <w:rFonts w:ascii="Times New Roman" w:hAnsi="Times New Roman" w:cs="Times New Roman"/>
          <w:b/>
          <w:bCs/>
          <w:sz w:val="24"/>
          <w:szCs w:val="24"/>
        </w:rPr>
        <w:t>:</w:t>
      </w:r>
    </w:p>
    <w:p w14:paraId="480DA7F5" w14:textId="77777777" w:rsidR="00EC53C2" w:rsidRPr="001F57C9" w:rsidRDefault="00EC53C2" w:rsidP="00EC53C2">
      <w:pPr>
        <w:spacing w:after="0" w:line="240" w:lineRule="auto"/>
        <w:jc w:val="both"/>
        <w:rPr>
          <w:rFonts w:ascii="Times New Roman" w:hAnsi="Times New Roman" w:cs="Times New Roman"/>
          <w:b/>
          <w:bCs/>
          <w:sz w:val="24"/>
          <w:szCs w:val="24"/>
        </w:rPr>
      </w:pPr>
    </w:p>
    <w:p w14:paraId="4EF13553" w14:textId="77777777" w:rsidR="00EC53C2" w:rsidRPr="00B17386" w:rsidRDefault="00EC53C2" w:rsidP="00EC53C2">
      <w:pPr>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8.1 DO PAGAMENTO</w:t>
      </w:r>
    </w:p>
    <w:p w14:paraId="16978A65" w14:textId="77777777" w:rsidR="00EC53C2" w:rsidRPr="001F57C9" w:rsidRDefault="00EC53C2" w:rsidP="00EC53C2">
      <w:pPr>
        <w:spacing w:after="0" w:line="240" w:lineRule="auto"/>
        <w:jc w:val="both"/>
        <w:rPr>
          <w:rFonts w:ascii="Times New Roman" w:hAnsi="Times New Roman" w:cs="Times New Roman"/>
          <w:sz w:val="24"/>
          <w:szCs w:val="24"/>
        </w:rPr>
      </w:pPr>
    </w:p>
    <w:p w14:paraId="4EA504FB" w14:textId="77777777" w:rsidR="00EC53C2" w:rsidRPr="001F57C9" w:rsidRDefault="00EC53C2" w:rsidP="00EC53C2">
      <w:pPr>
        <w:spacing w:after="0" w:line="240" w:lineRule="auto"/>
        <w:ind w:left="851"/>
        <w:jc w:val="both"/>
        <w:rPr>
          <w:rFonts w:ascii="Times New Roman" w:hAnsi="Times New Roman" w:cs="Times New Roman"/>
          <w:sz w:val="24"/>
          <w:szCs w:val="24"/>
        </w:rPr>
      </w:pPr>
      <w:r>
        <w:rPr>
          <w:rFonts w:ascii="Times New Roman" w:hAnsi="Times New Roman" w:cs="Times New Roman"/>
          <w:b/>
          <w:bCs/>
          <w:sz w:val="24"/>
          <w:szCs w:val="24"/>
        </w:rPr>
        <w:t xml:space="preserve">8.1.1- </w:t>
      </w:r>
      <w:r w:rsidRPr="001F57C9">
        <w:rPr>
          <w:rFonts w:ascii="Times New Roman" w:hAnsi="Times New Roman" w:cs="Times New Roman"/>
          <w:sz w:val="24"/>
          <w:szCs w:val="24"/>
        </w:rPr>
        <w:t>O pagamento será efetuado no prazo de até 30 (trinta) dias consecutivos.</w:t>
      </w:r>
    </w:p>
    <w:p w14:paraId="2BBCE52E" w14:textId="77777777" w:rsidR="00EC53C2" w:rsidRPr="001F57C9" w:rsidRDefault="00EC53C2" w:rsidP="00EC53C2">
      <w:pPr>
        <w:spacing w:after="0" w:line="240" w:lineRule="auto"/>
        <w:ind w:left="851"/>
        <w:jc w:val="both"/>
        <w:rPr>
          <w:rFonts w:ascii="Times New Roman" w:hAnsi="Times New Roman" w:cs="Times New Roman"/>
          <w:sz w:val="24"/>
          <w:szCs w:val="24"/>
        </w:rPr>
      </w:pPr>
      <w:r>
        <w:rPr>
          <w:rFonts w:ascii="Times New Roman" w:hAnsi="Times New Roman" w:cs="Times New Roman"/>
          <w:b/>
          <w:bCs/>
          <w:sz w:val="24"/>
          <w:szCs w:val="24"/>
        </w:rPr>
        <w:t>8</w:t>
      </w:r>
      <w:r w:rsidRPr="001F57C9">
        <w:rPr>
          <w:rFonts w:ascii="Times New Roman" w:hAnsi="Times New Roman" w:cs="Times New Roman"/>
          <w:b/>
          <w:bCs/>
          <w:sz w:val="24"/>
          <w:szCs w:val="24"/>
        </w:rPr>
        <w:t>.</w:t>
      </w:r>
      <w:r>
        <w:rPr>
          <w:rFonts w:ascii="Times New Roman" w:hAnsi="Times New Roman" w:cs="Times New Roman"/>
          <w:b/>
          <w:bCs/>
          <w:sz w:val="24"/>
          <w:szCs w:val="24"/>
        </w:rPr>
        <w:t>1.</w:t>
      </w:r>
      <w:r w:rsidRPr="001F57C9">
        <w:rPr>
          <w:rFonts w:ascii="Times New Roman" w:hAnsi="Times New Roman" w:cs="Times New Roman"/>
          <w:b/>
          <w:bCs/>
          <w:sz w:val="24"/>
          <w:szCs w:val="24"/>
        </w:rPr>
        <w:t>2-</w:t>
      </w:r>
      <w:r>
        <w:rPr>
          <w:rFonts w:ascii="Times New Roman" w:hAnsi="Times New Roman" w:cs="Times New Roman"/>
          <w:sz w:val="24"/>
          <w:szCs w:val="24"/>
        </w:rPr>
        <w:t xml:space="preserve"> </w:t>
      </w:r>
      <w:r w:rsidRPr="001F57C9">
        <w:rPr>
          <w:rFonts w:ascii="Times New Roman" w:hAnsi="Times New Roman" w:cs="Times New Roman"/>
          <w:sz w:val="24"/>
          <w:szCs w:val="24"/>
        </w:rPr>
        <w:t xml:space="preserve">Os serviços serão pagos de acordo com os serviços efetuados, mediante a emissão da Nota Fiscal dos Serviços, devidamente atestada por fiscal designado através de portaria, da Secretaria Municipal de </w:t>
      </w:r>
      <w:r>
        <w:rPr>
          <w:rFonts w:ascii="Times New Roman" w:hAnsi="Times New Roman" w:cs="Times New Roman"/>
          <w:sz w:val="24"/>
          <w:szCs w:val="24"/>
        </w:rPr>
        <w:t>Obras,</w:t>
      </w:r>
      <w:r w:rsidRPr="001F57C9">
        <w:rPr>
          <w:rFonts w:ascii="Times New Roman" w:hAnsi="Times New Roman" w:cs="Times New Roman"/>
          <w:sz w:val="24"/>
          <w:szCs w:val="24"/>
        </w:rPr>
        <w:t xml:space="preserve"> Urbanismo</w:t>
      </w:r>
      <w:r>
        <w:rPr>
          <w:rFonts w:ascii="Times New Roman" w:hAnsi="Times New Roman" w:cs="Times New Roman"/>
          <w:sz w:val="24"/>
          <w:szCs w:val="24"/>
        </w:rPr>
        <w:t xml:space="preserve"> e Iluminação Pública</w:t>
      </w:r>
      <w:r w:rsidRPr="001F57C9">
        <w:rPr>
          <w:rFonts w:ascii="Times New Roman" w:hAnsi="Times New Roman" w:cs="Times New Roman"/>
          <w:sz w:val="24"/>
          <w:szCs w:val="24"/>
        </w:rPr>
        <w:t>, acompanhada do empenho e Certidões       Negativas no âmbito MUNICIPAL, ESTADUAL e FEDERAL, com validade compatível à data do pagamento.</w:t>
      </w:r>
    </w:p>
    <w:p w14:paraId="08B0E0F1" w14:textId="77777777" w:rsidR="00EC53C2" w:rsidRDefault="00EC53C2" w:rsidP="00EC53C2">
      <w:pPr>
        <w:spacing w:after="0" w:line="240" w:lineRule="auto"/>
        <w:ind w:left="851"/>
        <w:jc w:val="both"/>
        <w:rPr>
          <w:rFonts w:ascii="Times New Roman" w:hAnsi="Times New Roman" w:cs="Times New Roman"/>
          <w:sz w:val="24"/>
          <w:szCs w:val="24"/>
        </w:rPr>
      </w:pPr>
      <w:r>
        <w:rPr>
          <w:rFonts w:ascii="Times New Roman" w:hAnsi="Times New Roman" w:cs="Times New Roman"/>
          <w:b/>
          <w:bCs/>
          <w:sz w:val="24"/>
          <w:szCs w:val="24"/>
        </w:rPr>
        <w:t xml:space="preserve">8.1.3- </w:t>
      </w:r>
      <w:r w:rsidRPr="001F57C9">
        <w:rPr>
          <w:rFonts w:ascii="Times New Roman" w:hAnsi="Times New Roman" w:cs="Times New Roman"/>
          <w:sz w:val="24"/>
          <w:szCs w:val="24"/>
        </w:rPr>
        <w:t>A composição do preço dos serviços cobrados deverá seguir as publicações de referência SINAPI/MA, SEINFRA/CE, ORSE, E DEMAIS TABELAS DE REFERÊNCIAS de acordo com planilha orçamentária definida e BDI de 2</w:t>
      </w:r>
      <w:r>
        <w:rPr>
          <w:rFonts w:ascii="Times New Roman" w:hAnsi="Times New Roman" w:cs="Times New Roman"/>
          <w:sz w:val="24"/>
          <w:szCs w:val="24"/>
        </w:rPr>
        <w:t>8,57</w:t>
      </w:r>
      <w:r w:rsidRPr="001F57C9">
        <w:rPr>
          <w:rFonts w:ascii="Times New Roman" w:hAnsi="Times New Roman" w:cs="Times New Roman"/>
          <w:sz w:val="24"/>
          <w:szCs w:val="24"/>
        </w:rPr>
        <w:t>% (vinte e oito inteiros e oitenta e dois centésimos por cento)</w:t>
      </w:r>
      <w:r>
        <w:rPr>
          <w:rFonts w:ascii="Times New Roman" w:hAnsi="Times New Roman" w:cs="Times New Roman"/>
          <w:sz w:val="24"/>
          <w:szCs w:val="24"/>
        </w:rPr>
        <w:t xml:space="preserve">. </w:t>
      </w:r>
    </w:p>
    <w:p w14:paraId="04B23F1E" w14:textId="77777777" w:rsidR="00EC53C2" w:rsidRDefault="00EC53C2" w:rsidP="00EC53C2">
      <w:pPr>
        <w:spacing w:after="0" w:line="240" w:lineRule="auto"/>
        <w:ind w:left="851"/>
        <w:jc w:val="both"/>
        <w:rPr>
          <w:rFonts w:ascii="Times New Roman" w:hAnsi="Times New Roman" w:cs="Times New Roman"/>
          <w:sz w:val="24"/>
          <w:szCs w:val="24"/>
        </w:rPr>
      </w:pPr>
      <w:r w:rsidRPr="00F95693">
        <w:rPr>
          <w:rFonts w:ascii="Times New Roman" w:hAnsi="Times New Roman" w:cs="Times New Roman"/>
          <w:b/>
          <w:bCs/>
          <w:sz w:val="24"/>
          <w:szCs w:val="24"/>
        </w:rPr>
        <w:t>8.1.4-</w:t>
      </w:r>
      <w:r w:rsidRPr="00F95693">
        <w:rPr>
          <w:rFonts w:ascii="Times New Roman" w:hAnsi="Times New Roman" w:cs="Times New Roman"/>
          <w:sz w:val="24"/>
          <w:szCs w:val="24"/>
        </w:rPr>
        <w:t xml:space="preserve"> </w:t>
      </w:r>
      <w:r>
        <w:rPr>
          <w:rFonts w:ascii="Times New Roman" w:hAnsi="Times New Roman" w:cs="Times New Roman"/>
          <w:sz w:val="24"/>
          <w:szCs w:val="24"/>
        </w:rPr>
        <w:t xml:space="preserve">Já  para o pagamento referente aos projetos ajustados, deverá seguir o </w:t>
      </w:r>
      <w:r w:rsidRPr="00A56AE1">
        <w:rPr>
          <w:rFonts w:ascii="Times New Roman" w:hAnsi="Times New Roman" w:cs="Times New Roman"/>
          <w:b/>
          <w:bCs/>
          <w:sz w:val="24"/>
          <w:szCs w:val="24"/>
        </w:rPr>
        <w:t>percentual indicado</w:t>
      </w:r>
      <w:r>
        <w:rPr>
          <w:rFonts w:ascii="Times New Roman" w:hAnsi="Times New Roman" w:cs="Times New Roman"/>
          <w:sz w:val="24"/>
          <w:szCs w:val="24"/>
        </w:rPr>
        <w:t xml:space="preserve"> para cada etapa, definido no</w:t>
      </w:r>
      <w:r w:rsidRPr="00A56AE1">
        <w:rPr>
          <w:rFonts w:ascii="Times New Roman" w:hAnsi="Times New Roman" w:cs="Times New Roman"/>
          <w:b/>
          <w:bCs/>
          <w:sz w:val="24"/>
          <w:szCs w:val="24"/>
        </w:rPr>
        <w:t xml:space="preserve"> item 3</w:t>
      </w:r>
      <w:r>
        <w:rPr>
          <w:rFonts w:ascii="Times New Roman" w:hAnsi="Times New Roman" w:cs="Times New Roman"/>
          <w:sz w:val="24"/>
          <w:szCs w:val="24"/>
        </w:rPr>
        <w:t xml:space="preserve"> deste termo de referência. O pagamento deverá seguir a seguinte metodologia: </w:t>
      </w:r>
    </w:p>
    <w:p w14:paraId="452C12E7" w14:textId="77777777" w:rsidR="00EC53C2" w:rsidRDefault="00EC53C2" w:rsidP="00EC53C2">
      <w:pPr>
        <w:jc w:val="center"/>
        <w:rPr>
          <w:rFonts w:ascii="Times New Roman" w:hAnsi="Times New Roman" w:cs="Times New Roman"/>
          <w:sz w:val="24"/>
          <w:szCs w:val="24"/>
        </w:rPr>
      </w:pPr>
    </w:p>
    <w:p w14:paraId="46DDF9D1" w14:textId="77777777" w:rsidR="00EC53C2" w:rsidRPr="00016C46" w:rsidRDefault="00EC53C2" w:rsidP="00EC53C2">
      <w:pPr>
        <w:jc w:val="center"/>
        <w:rPr>
          <w:rFonts w:ascii="Times New Roman" w:hAnsi="Times New Roman" w:cs="Times New Roman"/>
          <w:sz w:val="24"/>
          <w:szCs w:val="24"/>
        </w:rPr>
      </w:pPr>
      <w:r w:rsidRPr="00016C46">
        <w:rPr>
          <w:rFonts w:ascii="Times New Roman" w:hAnsi="Times New Roman" w:cs="Times New Roman"/>
          <w:sz w:val="24"/>
          <w:szCs w:val="24"/>
        </w:rPr>
        <w:t xml:space="preserve">Valor máximo do </w:t>
      </w:r>
      <w:proofErr w:type="spellStart"/>
      <w:r w:rsidRPr="00016C46">
        <w:rPr>
          <w:rFonts w:ascii="Times New Roman" w:hAnsi="Times New Roman" w:cs="Times New Roman"/>
          <w:sz w:val="24"/>
          <w:szCs w:val="24"/>
        </w:rPr>
        <w:t>macrocomponente</w:t>
      </w:r>
      <w:proofErr w:type="spellEnd"/>
      <w:r w:rsidRPr="00016C46">
        <w:rPr>
          <w:rFonts w:ascii="Times New Roman" w:hAnsi="Times New Roman" w:cs="Times New Roman"/>
          <w:sz w:val="24"/>
          <w:szCs w:val="24"/>
        </w:rPr>
        <w:t xml:space="preserve"> × percentual efetivamente alterado.</w:t>
      </w:r>
    </w:p>
    <w:p w14:paraId="4CC58EDB" w14:textId="77777777" w:rsidR="00EC53C2" w:rsidRPr="00016C46" w:rsidRDefault="00EC53C2" w:rsidP="00EC53C2">
      <w:pPr>
        <w:jc w:val="center"/>
        <w:rPr>
          <w:rFonts w:ascii="Times New Roman" w:hAnsi="Times New Roman" w:cs="Times New Roman"/>
          <w:sz w:val="24"/>
          <w:szCs w:val="24"/>
        </w:rPr>
      </w:pPr>
      <w:r w:rsidRPr="00016C46">
        <w:rPr>
          <w:rFonts w:ascii="Times New Roman" w:hAnsi="Times New Roman" w:cs="Times New Roman"/>
          <w:sz w:val="24"/>
          <w:szCs w:val="24"/>
        </w:rPr>
        <w:t>Exemplo:</w:t>
      </w:r>
    </w:p>
    <w:p w14:paraId="52064FC8" w14:textId="77777777" w:rsidR="00EC53C2" w:rsidRPr="00016C46" w:rsidRDefault="00EC53C2" w:rsidP="00EC53C2">
      <w:pPr>
        <w:jc w:val="center"/>
        <w:rPr>
          <w:rFonts w:ascii="Times New Roman" w:hAnsi="Times New Roman" w:cs="Times New Roman"/>
          <w:sz w:val="24"/>
          <w:szCs w:val="24"/>
        </w:rPr>
      </w:pPr>
      <w:r w:rsidRPr="00016C46">
        <w:rPr>
          <w:rFonts w:ascii="Times New Roman" w:hAnsi="Times New Roman" w:cs="Times New Roman"/>
          <w:sz w:val="24"/>
          <w:szCs w:val="24"/>
        </w:rPr>
        <w:t>Se 40% das elevatórias forem revisadas:</w:t>
      </w:r>
    </w:p>
    <w:p w14:paraId="572F9EE5" w14:textId="77777777" w:rsidR="00EC53C2" w:rsidRPr="00016C46" w:rsidRDefault="00EC53C2" w:rsidP="00EC53C2">
      <w:pPr>
        <w:jc w:val="center"/>
        <w:rPr>
          <w:rFonts w:ascii="Times New Roman" w:hAnsi="Times New Roman" w:cs="Times New Roman"/>
          <w:sz w:val="24"/>
          <w:szCs w:val="24"/>
        </w:rPr>
      </w:pPr>
      <w:r w:rsidRPr="00016C46">
        <w:rPr>
          <w:rFonts w:ascii="Times New Roman" w:hAnsi="Times New Roman" w:cs="Times New Roman"/>
          <w:sz w:val="24"/>
          <w:szCs w:val="24"/>
        </w:rPr>
        <w:t>40% × R$ 100.825,74 = valor devido.</w:t>
      </w:r>
    </w:p>
    <w:p w14:paraId="58EF9EF7" w14:textId="77777777" w:rsidR="00EC53C2" w:rsidRDefault="00EC53C2" w:rsidP="00EC53C2">
      <w:pPr>
        <w:spacing w:after="0" w:line="240" w:lineRule="auto"/>
        <w:jc w:val="both"/>
        <w:rPr>
          <w:rFonts w:ascii="Times New Roman" w:hAnsi="Times New Roman" w:cs="Times New Roman"/>
          <w:sz w:val="24"/>
          <w:szCs w:val="24"/>
        </w:rPr>
      </w:pPr>
    </w:p>
    <w:p w14:paraId="7BB25985" w14:textId="77777777" w:rsidR="00EC53C2" w:rsidRDefault="00EC53C2" w:rsidP="00EC53C2">
      <w:pPr>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8.2- CRITÉRIO DE JULGAMENTO</w:t>
      </w:r>
    </w:p>
    <w:p w14:paraId="042143D3" w14:textId="77777777" w:rsidR="00EC53C2" w:rsidRDefault="00EC53C2" w:rsidP="00EC53C2">
      <w:pPr>
        <w:spacing w:after="0" w:line="240" w:lineRule="auto"/>
        <w:ind w:left="284"/>
        <w:jc w:val="both"/>
        <w:rPr>
          <w:rFonts w:ascii="Times New Roman" w:hAnsi="Times New Roman" w:cs="Times New Roman"/>
          <w:b/>
          <w:bCs/>
          <w:sz w:val="24"/>
          <w:szCs w:val="24"/>
        </w:rPr>
      </w:pPr>
    </w:p>
    <w:p w14:paraId="0B33968D" w14:textId="77777777" w:rsidR="00EC53C2" w:rsidRPr="001F57C9" w:rsidRDefault="00EC53C2" w:rsidP="00EC53C2">
      <w:pPr>
        <w:spacing w:after="0" w:line="240" w:lineRule="auto"/>
        <w:ind w:left="709"/>
        <w:jc w:val="both"/>
        <w:rPr>
          <w:rFonts w:ascii="Times New Roman" w:hAnsi="Times New Roman" w:cs="Times New Roman"/>
          <w:sz w:val="24"/>
          <w:szCs w:val="24"/>
        </w:rPr>
      </w:pPr>
      <w:r>
        <w:rPr>
          <w:rFonts w:ascii="Times New Roman" w:hAnsi="Times New Roman" w:cs="Times New Roman"/>
          <w:b/>
          <w:bCs/>
          <w:sz w:val="24"/>
          <w:szCs w:val="24"/>
        </w:rPr>
        <w:t xml:space="preserve">8.2.1- </w:t>
      </w:r>
      <w:r w:rsidRPr="001F57C9">
        <w:rPr>
          <w:rFonts w:ascii="Times New Roman" w:hAnsi="Times New Roman" w:cs="Times New Roman"/>
          <w:sz w:val="24"/>
          <w:szCs w:val="24"/>
        </w:rPr>
        <w:t xml:space="preserve">O critério de julgamento da licitação será Modalidade Concorrência </w:t>
      </w:r>
      <w:r w:rsidRPr="00F83FE7">
        <w:rPr>
          <w:rFonts w:ascii="Times New Roman" w:hAnsi="Times New Roman" w:cs="Times New Roman"/>
          <w:color w:val="000000" w:themeColor="text1"/>
          <w:sz w:val="24"/>
          <w:szCs w:val="24"/>
        </w:rPr>
        <w:t>sob o regime de execução semi-integrada</w:t>
      </w:r>
      <w:r w:rsidRPr="001F57C9">
        <w:rPr>
          <w:rFonts w:ascii="Times New Roman" w:hAnsi="Times New Roman" w:cs="Times New Roman"/>
          <w:sz w:val="24"/>
          <w:szCs w:val="24"/>
        </w:rPr>
        <w:t>, a se processar de forma eletrônica, por maior desconto, nos termos da Lei nº 14.133, de 01 de abril de 2021.</w:t>
      </w:r>
    </w:p>
    <w:p w14:paraId="552348BB" w14:textId="77777777" w:rsidR="00EC53C2" w:rsidRDefault="00EC53C2" w:rsidP="00EC53C2">
      <w:pPr>
        <w:spacing w:after="0" w:line="240" w:lineRule="auto"/>
        <w:ind w:left="709"/>
        <w:jc w:val="both"/>
        <w:rPr>
          <w:rFonts w:ascii="Times New Roman" w:hAnsi="Times New Roman" w:cs="Times New Roman"/>
          <w:sz w:val="24"/>
          <w:szCs w:val="24"/>
        </w:rPr>
      </w:pPr>
      <w:r>
        <w:rPr>
          <w:rFonts w:ascii="Times New Roman" w:hAnsi="Times New Roman" w:cs="Times New Roman"/>
          <w:b/>
          <w:bCs/>
          <w:sz w:val="24"/>
          <w:szCs w:val="24"/>
        </w:rPr>
        <w:t xml:space="preserve">8.2.2- </w:t>
      </w:r>
      <w:r w:rsidRPr="001F57C9">
        <w:rPr>
          <w:rFonts w:ascii="Times New Roman" w:hAnsi="Times New Roman" w:cs="Times New Roman"/>
          <w:sz w:val="24"/>
          <w:szCs w:val="24"/>
        </w:rPr>
        <w:t>A Concorrência está estabelecida no inciso XXXVIII do artigo 6º da Lei nº 14.133/2021, segundo o qual a Concorrência é “modalidade de licitação para contratação de bens e serviços especiais e de obras e serviços comuns e especiais de engenharia.”</w:t>
      </w:r>
    </w:p>
    <w:p w14:paraId="45AA1FE6" w14:textId="77777777" w:rsidR="00EC53C2" w:rsidRPr="00921D2C" w:rsidRDefault="00EC53C2" w:rsidP="00EC53C2">
      <w:pPr>
        <w:spacing w:after="0" w:line="240" w:lineRule="auto"/>
        <w:ind w:left="709"/>
        <w:jc w:val="both"/>
        <w:rPr>
          <w:rFonts w:ascii="Times New Roman" w:hAnsi="Times New Roman" w:cs="Times New Roman"/>
          <w:b/>
          <w:bCs/>
          <w:sz w:val="24"/>
          <w:szCs w:val="24"/>
        </w:rPr>
      </w:pPr>
    </w:p>
    <w:p w14:paraId="2A969EF6" w14:textId="77777777" w:rsidR="00EC53C2" w:rsidRDefault="00EC53C2" w:rsidP="00EC53C2">
      <w:pPr>
        <w:spacing w:after="0" w:line="240" w:lineRule="auto"/>
        <w:ind w:left="284"/>
        <w:jc w:val="both"/>
        <w:rPr>
          <w:rFonts w:ascii="Times New Roman" w:hAnsi="Times New Roman" w:cs="Times New Roman"/>
          <w:b/>
          <w:bCs/>
          <w:sz w:val="24"/>
          <w:szCs w:val="24"/>
        </w:rPr>
      </w:pPr>
      <w:r>
        <w:rPr>
          <w:rFonts w:ascii="Times New Roman" w:hAnsi="Times New Roman" w:cs="Times New Roman"/>
          <w:b/>
          <w:bCs/>
          <w:sz w:val="24"/>
          <w:szCs w:val="24"/>
        </w:rPr>
        <w:t>8.3-INVERSÃO DE FASE</w:t>
      </w:r>
    </w:p>
    <w:p w14:paraId="6F5D0620" w14:textId="77777777" w:rsidR="00EC53C2" w:rsidRPr="00B17386" w:rsidRDefault="00EC53C2" w:rsidP="00EC53C2">
      <w:pPr>
        <w:spacing w:after="0" w:line="240" w:lineRule="auto"/>
        <w:ind w:left="284"/>
        <w:jc w:val="both"/>
        <w:rPr>
          <w:rFonts w:ascii="Times New Roman" w:hAnsi="Times New Roman" w:cs="Times New Roman"/>
          <w:b/>
          <w:bCs/>
          <w:sz w:val="24"/>
          <w:szCs w:val="24"/>
        </w:rPr>
      </w:pPr>
    </w:p>
    <w:p w14:paraId="5EC0F3C2" w14:textId="77777777" w:rsidR="00EC53C2" w:rsidRDefault="00EC53C2" w:rsidP="00EC53C2">
      <w:pPr>
        <w:spacing w:after="0" w:line="240" w:lineRule="auto"/>
        <w:ind w:left="709"/>
        <w:jc w:val="both"/>
        <w:rPr>
          <w:rFonts w:ascii="Times New Roman" w:hAnsi="Times New Roman" w:cs="Times New Roman"/>
          <w:sz w:val="24"/>
          <w:szCs w:val="24"/>
        </w:rPr>
      </w:pPr>
      <w:r>
        <w:rPr>
          <w:rFonts w:ascii="Times New Roman" w:hAnsi="Times New Roman" w:cs="Times New Roman"/>
          <w:b/>
          <w:bCs/>
          <w:sz w:val="24"/>
          <w:szCs w:val="24"/>
        </w:rPr>
        <w:t xml:space="preserve">8.3.1- </w:t>
      </w:r>
      <w:r w:rsidRPr="00B17386">
        <w:rPr>
          <w:rFonts w:ascii="Times New Roman" w:hAnsi="Times New Roman" w:cs="Times New Roman"/>
          <w:sz w:val="24"/>
          <w:szCs w:val="24"/>
        </w:rPr>
        <w:t>A inversão de fases no processo licitatório, prevista pela Lei nº 14.133/2021, tem como principal objetivo garantir maior eficiência, agilidade e economia nos certames públicos. A adoção desse procedimento para o referido objeto se justifica pelo fator preço, o qual é decisivo para as especificações dos serviços de pavimentação, tornando-se essencial a verificação prévia da conformidade da habilitação técnica antes das propostas dos licitantes, visto que exigem ampla análise documental, de capacidade técnica e de regularidade fiscal.</w:t>
      </w:r>
    </w:p>
    <w:p w14:paraId="2B543650" w14:textId="77777777" w:rsidR="00EC53C2" w:rsidRDefault="00EC53C2" w:rsidP="00EC53C2">
      <w:pPr>
        <w:spacing w:after="0" w:line="240" w:lineRule="auto"/>
        <w:ind w:left="709"/>
        <w:jc w:val="both"/>
        <w:rPr>
          <w:rFonts w:ascii="Times New Roman" w:hAnsi="Times New Roman" w:cs="Times New Roman"/>
          <w:sz w:val="24"/>
          <w:szCs w:val="24"/>
        </w:rPr>
      </w:pPr>
      <w:r>
        <w:rPr>
          <w:rFonts w:ascii="Times New Roman" w:hAnsi="Times New Roman" w:cs="Times New Roman"/>
          <w:b/>
          <w:bCs/>
          <w:sz w:val="24"/>
          <w:szCs w:val="24"/>
        </w:rPr>
        <w:t>8.3.2-</w:t>
      </w:r>
      <w:r>
        <w:rPr>
          <w:rFonts w:ascii="Times New Roman" w:hAnsi="Times New Roman" w:cs="Times New Roman"/>
          <w:sz w:val="24"/>
          <w:szCs w:val="24"/>
        </w:rPr>
        <w:t xml:space="preserve">  </w:t>
      </w:r>
      <w:r w:rsidRPr="00B17386">
        <w:rPr>
          <w:rFonts w:ascii="Times New Roman" w:hAnsi="Times New Roman" w:cs="Times New Roman"/>
          <w:sz w:val="24"/>
          <w:szCs w:val="24"/>
        </w:rPr>
        <w:t xml:space="preserve">Além disso, tal medida contribui para racionalizar o processo, reduzir litígios e atrasos, uma vez que a vencedora provisoriamente habilitada, além de assegurar que o objeto a ser contratado seja executado por empresa devidamente habilidade e qualificada, esta apresentará proposta condizente com as necessidades desta Secretaria e com os recursos disponíveis </w:t>
      </w:r>
    </w:p>
    <w:p w14:paraId="58B476EC" w14:textId="77777777" w:rsidR="00EC53C2" w:rsidRDefault="00EC53C2" w:rsidP="00EC53C2">
      <w:pPr>
        <w:spacing w:after="0" w:line="240" w:lineRule="auto"/>
        <w:ind w:left="709"/>
        <w:jc w:val="both"/>
        <w:rPr>
          <w:rFonts w:ascii="Times New Roman" w:hAnsi="Times New Roman" w:cs="Times New Roman"/>
          <w:sz w:val="24"/>
          <w:szCs w:val="24"/>
        </w:rPr>
      </w:pPr>
    </w:p>
    <w:p w14:paraId="1E43301A" w14:textId="77777777" w:rsidR="00EC53C2" w:rsidRDefault="00EC53C2" w:rsidP="00EC53C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8.4-</w:t>
      </w:r>
      <w:r w:rsidRPr="00122368">
        <w:rPr>
          <w:rFonts w:ascii="Times New Roman" w:hAnsi="Times New Roman" w:cs="Times New Roman"/>
          <w:b/>
          <w:bCs/>
          <w:sz w:val="24"/>
          <w:szCs w:val="24"/>
        </w:rPr>
        <w:t xml:space="preserve"> </w:t>
      </w:r>
      <w:r>
        <w:rPr>
          <w:rFonts w:ascii="Times New Roman" w:hAnsi="Times New Roman" w:cs="Times New Roman"/>
          <w:b/>
          <w:bCs/>
          <w:sz w:val="24"/>
          <w:szCs w:val="24"/>
        </w:rPr>
        <w:t>EXIGÊNCIA DE HABILITAÇÃO</w:t>
      </w:r>
      <w:r w:rsidRPr="001F57C9">
        <w:rPr>
          <w:rFonts w:ascii="Times New Roman" w:hAnsi="Times New Roman" w:cs="Times New Roman"/>
          <w:b/>
          <w:bCs/>
          <w:sz w:val="24"/>
          <w:szCs w:val="24"/>
        </w:rPr>
        <w:t>:</w:t>
      </w:r>
    </w:p>
    <w:p w14:paraId="12990C4C" w14:textId="77777777" w:rsidR="00EC53C2" w:rsidRPr="001F57C9" w:rsidRDefault="00EC53C2" w:rsidP="00EC53C2">
      <w:pPr>
        <w:spacing w:after="0" w:line="240" w:lineRule="auto"/>
        <w:jc w:val="both"/>
        <w:rPr>
          <w:rFonts w:ascii="Times New Roman" w:hAnsi="Times New Roman" w:cs="Times New Roman"/>
          <w:b/>
          <w:bCs/>
          <w:sz w:val="24"/>
          <w:szCs w:val="24"/>
        </w:rPr>
      </w:pPr>
    </w:p>
    <w:p w14:paraId="14797197"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sidRPr="00122368">
        <w:rPr>
          <w:rFonts w:ascii="Times New Roman" w:hAnsi="Times New Roman" w:cs="Times New Roman"/>
          <w:b/>
          <w:bCs/>
          <w:sz w:val="24"/>
          <w:szCs w:val="24"/>
        </w:rPr>
        <w:t xml:space="preserve">8.4.1- </w:t>
      </w:r>
      <w:r w:rsidRPr="00122368">
        <w:rPr>
          <w:rFonts w:ascii="Times New Roman" w:hAnsi="Times New Roman" w:cs="Times New Roman"/>
          <w:bCs/>
          <w:sz w:val="24"/>
          <w:szCs w:val="24"/>
        </w:rPr>
        <w:t>Para fins de habilitação, deverá o licitante comprovar os requisitos conforme Edital.</w:t>
      </w:r>
    </w:p>
    <w:p w14:paraId="12076741" w14:textId="77777777" w:rsidR="00EC53C2" w:rsidRPr="002A62D2" w:rsidRDefault="00EC53C2" w:rsidP="00EC53C2">
      <w:pPr>
        <w:spacing w:after="240"/>
        <w:ind w:left="426" w:right="-2" w:firstLine="708"/>
        <w:jc w:val="both"/>
        <w:rPr>
          <w:rFonts w:ascii="Times New Roman" w:hAnsi="Times New Roman" w:cs="Times New Roman"/>
          <w:b/>
          <w:bCs/>
          <w:sz w:val="24"/>
          <w:szCs w:val="24"/>
        </w:rPr>
      </w:pPr>
      <w:r>
        <w:rPr>
          <w:rFonts w:ascii="Times New Roman" w:hAnsi="Times New Roman" w:cs="Times New Roman"/>
          <w:b/>
          <w:bCs/>
          <w:sz w:val="24"/>
          <w:szCs w:val="24"/>
        </w:rPr>
        <w:t>8.4.2-</w:t>
      </w:r>
      <w:r w:rsidRPr="002A62D2">
        <w:rPr>
          <w:rFonts w:ascii="Times New Roman" w:hAnsi="Times New Roman" w:cs="Times New Roman"/>
          <w:b/>
          <w:bCs/>
          <w:sz w:val="24"/>
          <w:szCs w:val="24"/>
        </w:rPr>
        <w:t>QUALIFICAÇÃO ECONÔMICO-FINANCEIRA</w:t>
      </w:r>
    </w:p>
    <w:p w14:paraId="4110E156"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
          <w:bCs/>
          <w:sz w:val="24"/>
          <w:szCs w:val="24"/>
        </w:rPr>
        <w:t>8.4.2.1-</w:t>
      </w:r>
      <w:r w:rsidRPr="00122368">
        <w:rPr>
          <w:rFonts w:ascii="Times New Roman" w:hAnsi="Times New Roman" w:cs="Times New Roman"/>
          <w:bCs/>
          <w:sz w:val="24"/>
          <w:szCs w:val="24"/>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3FA166FA"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
          <w:bCs/>
          <w:sz w:val="24"/>
          <w:szCs w:val="24"/>
        </w:rPr>
        <w:t>8.4.2.2-</w:t>
      </w:r>
      <w:r w:rsidRPr="00122368">
        <w:rPr>
          <w:rFonts w:ascii="Times New Roman" w:hAnsi="Times New Roman" w:cs="Times New Roman"/>
          <w:bCs/>
          <w:sz w:val="24"/>
          <w:szCs w:val="24"/>
        </w:rPr>
        <w:t>Certidão negativa de falência expedida pelo distribuidor da sede do fornecedor - Lei nº 14.133, de 2021, art. 69, caput, inciso II) com data não excedente a 90 (noventa) dias de antecedência a data de abertura do certame, quando não vier expresso o prazo de validade;</w:t>
      </w:r>
    </w:p>
    <w:p w14:paraId="2DF84A48"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
          <w:bCs/>
          <w:sz w:val="24"/>
          <w:szCs w:val="24"/>
        </w:rPr>
        <w:t>8.4.2.3-</w:t>
      </w:r>
      <w:r w:rsidRPr="00122368">
        <w:rPr>
          <w:rFonts w:ascii="Times New Roman" w:hAnsi="Times New Roman" w:cs="Times New Roman"/>
          <w:bCs/>
          <w:sz w:val="24"/>
          <w:szCs w:val="24"/>
        </w:rPr>
        <w:t>É admitida a exigência da relação dos compromissos assumidos pelo licitante que importem em diminuição de sua capacidade econômico-financeira, excluídas parcelas já executadas de contratos firmados (Lei nº. 14.133, de 2021, art. 69, § 3º)</w:t>
      </w:r>
    </w:p>
    <w:p w14:paraId="29466E3F"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
          <w:bCs/>
          <w:sz w:val="24"/>
          <w:szCs w:val="24"/>
        </w:rPr>
        <w:t>8.4.2.4-</w:t>
      </w:r>
      <w:r w:rsidRPr="00122368">
        <w:rPr>
          <w:rFonts w:ascii="Times New Roman" w:hAnsi="Times New Roman" w:cs="Times New Roman"/>
          <w:bCs/>
          <w:sz w:val="24"/>
          <w:szCs w:val="24"/>
        </w:rPr>
        <w:t xml:space="preserve">No caso de Certidão Positiva de Recuperação Judicial ou Extrajudicial, o licitante deverá apresentar a comprovação de que o respectivo plano de recuperação foi acolhido judicialmente, na forma do art. 58, da Lei nº. 11.101, de 09 de fevereiro </w:t>
      </w:r>
      <w:r w:rsidRPr="00122368">
        <w:rPr>
          <w:rFonts w:ascii="Times New Roman" w:hAnsi="Times New Roman" w:cs="Times New Roman"/>
          <w:bCs/>
          <w:sz w:val="24"/>
          <w:szCs w:val="24"/>
        </w:rPr>
        <w:lastRenderedPageBreak/>
        <w:t>de 2005, sob pena de inabilitação, devendo, ainda, comprovar todos os demais requisitos de habilitação.</w:t>
      </w:r>
    </w:p>
    <w:p w14:paraId="0E00224F"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
          <w:bCs/>
          <w:sz w:val="24"/>
          <w:szCs w:val="24"/>
        </w:rPr>
        <w:t>8.4.2.5-</w:t>
      </w:r>
      <w:r w:rsidRPr="00122368">
        <w:rPr>
          <w:rFonts w:ascii="Times New Roman" w:hAnsi="Times New Roman" w:cs="Times New Roman"/>
          <w:bCs/>
          <w:sz w:val="24"/>
          <w:szCs w:val="24"/>
        </w:rPr>
        <w:t>Balanço patrimonial, demonstração de resultado de exercício e demais demonstrações contábeis dos 2 (dois) últimos exercícios sociais, comprovando:</w:t>
      </w:r>
    </w:p>
    <w:p w14:paraId="3630E5C0" w14:textId="77777777" w:rsidR="00EC53C2" w:rsidRPr="00122368" w:rsidRDefault="00EC53C2" w:rsidP="00EC53C2">
      <w:pPr>
        <w:widowControl w:val="0"/>
        <w:autoSpaceDE w:val="0"/>
        <w:autoSpaceDN w:val="0"/>
        <w:spacing w:after="120" w:line="240" w:lineRule="auto"/>
        <w:ind w:left="2268" w:right="-2"/>
        <w:jc w:val="both"/>
        <w:rPr>
          <w:rFonts w:ascii="Times New Roman" w:hAnsi="Times New Roman" w:cs="Times New Roman"/>
          <w:bCs/>
          <w:sz w:val="24"/>
          <w:szCs w:val="24"/>
        </w:rPr>
      </w:pPr>
      <w:r>
        <w:rPr>
          <w:rFonts w:ascii="Times New Roman" w:hAnsi="Times New Roman" w:cs="Times New Roman"/>
          <w:bCs/>
          <w:sz w:val="24"/>
          <w:szCs w:val="24"/>
        </w:rPr>
        <w:t>*</w:t>
      </w:r>
      <w:r w:rsidRPr="00122368">
        <w:rPr>
          <w:rFonts w:ascii="Times New Roman" w:hAnsi="Times New Roman" w:cs="Times New Roman"/>
          <w:bCs/>
          <w:sz w:val="24"/>
          <w:szCs w:val="24"/>
        </w:rPr>
        <w:t>Liquidez Geral (LG), não inferior a 1,50 (um inteiro e cinquenta centésimos), obtida pela fórmula:</w:t>
      </w:r>
    </w:p>
    <w:p w14:paraId="0CEAC14F" w14:textId="77777777" w:rsidR="00EC53C2" w:rsidRPr="00122368" w:rsidRDefault="00EC53C2" w:rsidP="00EC53C2">
      <w:pPr>
        <w:pStyle w:val="PargrafodaLista"/>
        <w:spacing w:after="120"/>
        <w:ind w:left="1843" w:right="-2"/>
        <w:jc w:val="both"/>
        <w:rPr>
          <w:rFonts w:ascii="Times New Roman" w:hAnsi="Times New Roman" w:cs="Times New Roman"/>
          <w:bCs/>
          <w:iCs/>
          <w:sz w:val="24"/>
          <w:szCs w:val="24"/>
        </w:rPr>
      </w:pPr>
      <m:oMathPara>
        <m:oMath>
          <m:r>
            <m:rPr>
              <m:sty m:val="p"/>
            </m:rPr>
            <w:rPr>
              <w:rFonts w:ascii="Cambria Math" w:hAnsi="Cambria Math" w:cs="Times New Roman"/>
              <w:sz w:val="24"/>
              <w:szCs w:val="24"/>
            </w:rPr>
            <m:t>LG=</m:t>
          </m:r>
          <m:f>
            <m:fPr>
              <m:ctrlPr>
                <w:rPr>
                  <w:rFonts w:ascii="Cambria Math" w:hAnsi="Cambria Math" w:cs="Times New Roman"/>
                  <w:bCs/>
                  <w:iCs/>
                  <w:sz w:val="24"/>
                  <w:szCs w:val="24"/>
                </w:rPr>
              </m:ctrlPr>
            </m:fPr>
            <m:num>
              <m:d>
                <m:dPr>
                  <m:ctrlPr>
                    <w:rPr>
                      <w:rFonts w:ascii="Cambria Math" w:hAnsi="Cambria Math" w:cs="Times New Roman"/>
                      <w:bCs/>
                      <w:iCs/>
                      <w:sz w:val="24"/>
                      <w:szCs w:val="24"/>
                    </w:rPr>
                  </m:ctrlPr>
                </m:dPr>
                <m:e>
                  <m:r>
                    <m:rPr>
                      <m:sty m:val="p"/>
                    </m:rPr>
                    <w:rPr>
                      <w:rFonts w:ascii="Cambria Math" w:hAnsi="Cambria Math" w:cs="Times New Roman"/>
                      <w:sz w:val="24"/>
                      <w:szCs w:val="24"/>
                    </w:rPr>
                    <m:t>Ativo Circulante+Realizado a longo prazo</m:t>
                  </m:r>
                </m:e>
              </m:d>
            </m:num>
            <m:den>
              <m:r>
                <m:rPr>
                  <m:sty m:val="p"/>
                </m:rPr>
                <w:rPr>
                  <w:rFonts w:ascii="Cambria Math" w:hAnsi="Cambria Math" w:cs="Times New Roman"/>
                  <w:sz w:val="24"/>
                  <w:szCs w:val="24"/>
                </w:rPr>
                <m:t>Passivo Circulante+Passivo Não Circulante</m:t>
              </m:r>
            </m:den>
          </m:f>
          <m:r>
            <w:rPr>
              <w:rFonts w:ascii="Cambria Math" w:hAnsi="Cambria Math" w:cs="Times New Roman"/>
              <w:sz w:val="24"/>
              <w:szCs w:val="24"/>
            </w:rPr>
            <m:t xml:space="preserve"> ≥1,50</m:t>
          </m:r>
        </m:oMath>
      </m:oMathPara>
    </w:p>
    <w:p w14:paraId="25069CE9" w14:textId="77777777" w:rsidR="00EC53C2" w:rsidRPr="00122368" w:rsidRDefault="00EC53C2" w:rsidP="00EC53C2">
      <w:pPr>
        <w:spacing w:after="120"/>
        <w:ind w:right="-2"/>
        <w:jc w:val="both"/>
        <w:rPr>
          <w:rFonts w:ascii="Times New Roman" w:hAnsi="Times New Roman" w:cs="Times New Roman"/>
          <w:bCs/>
          <w:sz w:val="24"/>
          <w:szCs w:val="24"/>
        </w:rPr>
      </w:pPr>
    </w:p>
    <w:p w14:paraId="09BE6CBE" w14:textId="77777777" w:rsidR="00EC53C2" w:rsidRPr="00122368" w:rsidRDefault="00EC53C2" w:rsidP="00EC53C2">
      <w:pPr>
        <w:widowControl w:val="0"/>
        <w:autoSpaceDE w:val="0"/>
        <w:autoSpaceDN w:val="0"/>
        <w:spacing w:after="120" w:line="240" w:lineRule="auto"/>
        <w:ind w:left="2268" w:right="-2"/>
        <w:jc w:val="both"/>
        <w:rPr>
          <w:rFonts w:ascii="Times New Roman" w:hAnsi="Times New Roman" w:cs="Times New Roman"/>
          <w:bCs/>
          <w:sz w:val="24"/>
          <w:szCs w:val="24"/>
        </w:rPr>
      </w:pPr>
      <w:r>
        <w:rPr>
          <w:rFonts w:ascii="Times New Roman" w:hAnsi="Times New Roman" w:cs="Times New Roman"/>
          <w:bCs/>
          <w:sz w:val="24"/>
          <w:szCs w:val="24"/>
        </w:rPr>
        <w:t>*</w:t>
      </w:r>
      <w:r w:rsidRPr="00122368">
        <w:rPr>
          <w:rFonts w:ascii="Times New Roman" w:hAnsi="Times New Roman" w:cs="Times New Roman"/>
          <w:bCs/>
          <w:sz w:val="24"/>
          <w:szCs w:val="24"/>
        </w:rPr>
        <w:t>Liquidez Corrente (LC), não inferior a 2,00 (dois inteiros), obtida pela fórmula:</w:t>
      </w:r>
    </w:p>
    <w:p w14:paraId="695E5D2F" w14:textId="77777777" w:rsidR="00EC53C2" w:rsidRPr="00122368" w:rsidRDefault="00EC53C2" w:rsidP="00EC53C2">
      <w:pPr>
        <w:pStyle w:val="PargrafodaLista"/>
        <w:spacing w:after="120"/>
        <w:ind w:left="1843" w:right="-2"/>
        <w:jc w:val="both"/>
        <w:rPr>
          <w:rFonts w:ascii="Times New Roman" w:hAnsi="Times New Roman" w:cs="Times New Roman"/>
          <w:bCs/>
          <w:iCs/>
          <w:sz w:val="24"/>
          <w:szCs w:val="24"/>
        </w:rPr>
      </w:pPr>
      <m:oMathPara>
        <m:oMath>
          <m:r>
            <m:rPr>
              <m:sty m:val="p"/>
            </m:rPr>
            <w:rPr>
              <w:rFonts w:ascii="Cambria Math" w:hAnsi="Cambria Math" w:cs="Times New Roman"/>
              <w:sz w:val="24"/>
              <w:szCs w:val="24"/>
            </w:rPr>
            <m:t>LC=</m:t>
          </m:r>
          <m:f>
            <m:fPr>
              <m:ctrlPr>
                <w:rPr>
                  <w:rFonts w:ascii="Cambria Math" w:hAnsi="Cambria Math" w:cs="Times New Roman"/>
                  <w:bCs/>
                  <w:iCs/>
                  <w:sz w:val="24"/>
                  <w:szCs w:val="24"/>
                </w:rPr>
              </m:ctrlPr>
            </m:fPr>
            <m:num>
              <m:r>
                <m:rPr>
                  <m:sty m:val="p"/>
                </m:rPr>
                <w:rPr>
                  <w:rFonts w:ascii="Cambria Math" w:hAnsi="Cambria Math" w:cs="Times New Roman"/>
                  <w:sz w:val="24"/>
                  <w:szCs w:val="24"/>
                </w:rPr>
                <m:t>Ativo Circulante</m:t>
              </m:r>
            </m:num>
            <m:den>
              <m:r>
                <m:rPr>
                  <m:sty m:val="p"/>
                </m:rPr>
                <w:rPr>
                  <w:rFonts w:ascii="Cambria Math" w:hAnsi="Cambria Math" w:cs="Times New Roman"/>
                  <w:sz w:val="24"/>
                  <w:szCs w:val="24"/>
                </w:rPr>
                <m:t>Passivo Circulante</m:t>
              </m:r>
            </m:den>
          </m:f>
          <m:r>
            <w:rPr>
              <w:rFonts w:ascii="Cambria Math" w:hAnsi="Cambria Math" w:cs="Times New Roman"/>
              <w:sz w:val="24"/>
              <w:szCs w:val="24"/>
            </w:rPr>
            <m:t xml:space="preserve"> ≥2,00</m:t>
          </m:r>
        </m:oMath>
      </m:oMathPara>
    </w:p>
    <w:p w14:paraId="6429BBB3" w14:textId="77777777" w:rsidR="00EC53C2" w:rsidRPr="00122368" w:rsidRDefault="00EC53C2" w:rsidP="00EC53C2">
      <w:pPr>
        <w:pStyle w:val="PargrafodaLista"/>
        <w:ind w:left="1843" w:right="-2"/>
        <w:jc w:val="both"/>
        <w:rPr>
          <w:rFonts w:ascii="Times New Roman" w:hAnsi="Times New Roman" w:cs="Times New Roman"/>
          <w:bCs/>
          <w:sz w:val="24"/>
          <w:szCs w:val="24"/>
        </w:rPr>
      </w:pPr>
    </w:p>
    <w:p w14:paraId="3012A3E3" w14:textId="77777777" w:rsidR="00EC53C2" w:rsidRPr="00122368" w:rsidRDefault="00EC53C2" w:rsidP="00EC53C2">
      <w:pPr>
        <w:widowControl w:val="0"/>
        <w:autoSpaceDE w:val="0"/>
        <w:autoSpaceDN w:val="0"/>
        <w:spacing w:after="120" w:line="240" w:lineRule="auto"/>
        <w:ind w:left="2268" w:right="-2"/>
        <w:jc w:val="both"/>
        <w:rPr>
          <w:rFonts w:ascii="Times New Roman" w:hAnsi="Times New Roman" w:cs="Times New Roman"/>
          <w:bCs/>
          <w:sz w:val="24"/>
          <w:szCs w:val="24"/>
        </w:rPr>
      </w:pPr>
      <w:r>
        <w:rPr>
          <w:rFonts w:ascii="Times New Roman" w:hAnsi="Times New Roman" w:cs="Times New Roman"/>
          <w:bCs/>
          <w:sz w:val="24"/>
          <w:szCs w:val="24"/>
        </w:rPr>
        <w:t>*</w:t>
      </w:r>
      <w:r w:rsidRPr="00122368">
        <w:rPr>
          <w:rFonts w:ascii="Times New Roman" w:hAnsi="Times New Roman" w:cs="Times New Roman"/>
          <w:bCs/>
          <w:sz w:val="24"/>
          <w:szCs w:val="24"/>
        </w:rPr>
        <w:t>Índice de Endividamento (IEN), não superior a 0,40 (quarenta centésimos), obtida pela fórmula:</w:t>
      </w:r>
    </w:p>
    <w:p w14:paraId="5625F77B" w14:textId="77777777" w:rsidR="00EC53C2" w:rsidRPr="00122368" w:rsidRDefault="00EC53C2" w:rsidP="00EC53C2">
      <w:pPr>
        <w:pStyle w:val="PargrafodaLista"/>
        <w:ind w:left="1843" w:right="-2"/>
        <w:jc w:val="both"/>
        <w:rPr>
          <w:rFonts w:ascii="Times New Roman" w:hAnsi="Times New Roman" w:cs="Times New Roman"/>
          <w:bCs/>
          <w:sz w:val="24"/>
          <w:szCs w:val="24"/>
        </w:rPr>
      </w:pPr>
    </w:p>
    <w:p w14:paraId="0994167C" w14:textId="77777777" w:rsidR="00EC53C2" w:rsidRPr="00122368" w:rsidRDefault="00EC53C2" w:rsidP="00EC53C2">
      <w:pPr>
        <w:pStyle w:val="PargrafodaLista"/>
        <w:spacing w:after="120"/>
        <w:ind w:left="1843" w:right="-2"/>
        <w:jc w:val="both"/>
        <w:rPr>
          <w:rFonts w:ascii="Times New Roman" w:hAnsi="Times New Roman" w:cs="Times New Roman"/>
          <w:bCs/>
          <w:sz w:val="24"/>
          <w:szCs w:val="24"/>
        </w:rPr>
      </w:pPr>
      <m:oMathPara>
        <m:oMath>
          <m:r>
            <m:rPr>
              <m:sty m:val="p"/>
            </m:rPr>
            <w:rPr>
              <w:rFonts w:ascii="Cambria Math" w:hAnsi="Cambria Math" w:cs="Times New Roman"/>
              <w:sz w:val="24"/>
              <w:szCs w:val="24"/>
            </w:rPr>
            <m:t>IEN=</m:t>
          </m:r>
          <m:f>
            <m:fPr>
              <m:ctrlPr>
                <w:rPr>
                  <w:rFonts w:ascii="Cambria Math" w:hAnsi="Cambria Math" w:cs="Times New Roman"/>
                  <w:bCs/>
                  <w:sz w:val="24"/>
                  <w:szCs w:val="24"/>
                </w:rPr>
              </m:ctrlPr>
            </m:fPr>
            <m:num>
              <m:r>
                <m:rPr>
                  <m:sty m:val="p"/>
                </m:rPr>
                <w:rPr>
                  <w:rFonts w:ascii="Cambria Math" w:hAnsi="Cambria Math" w:cs="Times New Roman"/>
                  <w:sz w:val="24"/>
                  <w:szCs w:val="24"/>
                </w:rPr>
                <m:t>Passivo Circulante+Exigível em Longo Prazo</m:t>
              </m:r>
            </m:num>
            <m:den>
              <m:r>
                <m:rPr>
                  <m:sty m:val="p"/>
                </m:rPr>
                <w:rPr>
                  <w:rFonts w:ascii="Cambria Math" w:hAnsi="Cambria Math" w:cs="Times New Roman"/>
                  <w:sz w:val="24"/>
                  <w:szCs w:val="24"/>
                </w:rPr>
                <m:t>Ativo Total</m:t>
              </m:r>
            </m:den>
          </m:f>
          <m:r>
            <w:rPr>
              <w:rFonts w:ascii="Cambria Math" w:hAnsi="Cambria Math" w:cs="Times New Roman"/>
              <w:sz w:val="24"/>
              <w:szCs w:val="24"/>
            </w:rPr>
            <m:t xml:space="preserve"> ≤0,40</m:t>
          </m:r>
        </m:oMath>
      </m:oMathPara>
    </w:p>
    <w:p w14:paraId="112F3CA3" w14:textId="77777777" w:rsidR="00EC53C2" w:rsidRPr="00122368" w:rsidRDefault="00EC53C2" w:rsidP="00EC53C2">
      <w:pPr>
        <w:pStyle w:val="PargrafodaLista"/>
        <w:spacing w:after="120"/>
        <w:ind w:left="1843" w:right="-2"/>
        <w:jc w:val="both"/>
        <w:rPr>
          <w:rFonts w:ascii="Times New Roman" w:hAnsi="Times New Roman" w:cs="Times New Roman"/>
          <w:bCs/>
          <w:sz w:val="24"/>
          <w:szCs w:val="24"/>
        </w:rPr>
      </w:pPr>
    </w:p>
    <w:p w14:paraId="5C35E56C"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O atendimento dos índices econômicos previstos neste item deverá ser atestado mediante declaração assinada por profissional habilitado da área contábil, apresentada pelo licitante.</w:t>
      </w:r>
    </w:p>
    <w:p w14:paraId="1AAF4085"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Deverão comprovar capital social mínimo ou patrimônio líquido de 10% (dez por cento) do valor estimado da contratação.</w:t>
      </w:r>
    </w:p>
    <w:p w14:paraId="504AF174"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A não apresentação de memória de cálculo não leva à inabilitação do licitante.</w:t>
      </w:r>
    </w:p>
    <w:p w14:paraId="661DBF63"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As empresas criadas no exercício financeiro da licitação deverão atender a todas as exigências da habilitação e poderão substituir os demonstrativos contábeis pelo balanço de abertura (Lei nº. 14.133, de 2021, art. 65, § 1º).</w:t>
      </w:r>
    </w:p>
    <w:p w14:paraId="1E442769"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Os documentos referidos acima limitar-se-ão ao último exercício no caso de a pessoa jurídica ter sido constituída há menos de 2 (dois) anos (Lei nº. 14.133, de 2021, art. 69, § 6º).</w:t>
      </w:r>
    </w:p>
    <w:p w14:paraId="37A8B6F2"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Os documentos referidos acima deverão ser exigidos com base no limite definido pela Receita Federal do Brasil para transmissão da Escrituração Contábil Digital - ECD ao SPED.</w:t>
      </w:r>
    </w:p>
    <w:p w14:paraId="5E7F268C"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É admissível o balanço intermediário, se decorrer de lei ou contrato/estatuto social.</w:t>
      </w:r>
    </w:p>
    <w:p w14:paraId="4EF6B162"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Serão considerados aceitos como na forma da lei o balanço patrimonial e as demonstrações contábeis assim apresentadas:</w:t>
      </w:r>
    </w:p>
    <w:p w14:paraId="68FFE559"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Publicados em Diário Oficial ou;</w:t>
      </w:r>
      <w:r w:rsidRPr="002A62D2">
        <w:rPr>
          <w:rFonts w:ascii="Times New Roman" w:hAnsi="Times New Roman" w:cs="Times New Roman"/>
          <w:bCs/>
          <w:sz w:val="24"/>
          <w:szCs w:val="24"/>
        </w:rPr>
        <w:tab/>
      </w:r>
    </w:p>
    <w:p w14:paraId="3C0E84FD"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Publicados em jornal de grande circulação ou;</w:t>
      </w:r>
    </w:p>
    <w:p w14:paraId="1410A8D7"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Registrados na Junta Comercial da sede ou domicílio do licitante ou;</w:t>
      </w:r>
    </w:p>
    <w:p w14:paraId="5E2A0C28"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 xml:space="preserve">Por cópia do Livro Diário, devidamente autenticado na Junta Comercial da </w:t>
      </w:r>
      <w:r w:rsidRPr="002A62D2">
        <w:rPr>
          <w:rFonts w:ascii="Times New Roman" w:hAnsi="Times New Roman" w:cs="Times New Roman"/>
          <w:bCs/>
          <w:sz w:val="24"/>
          <w:szCs w:val="24"/>
        </w:rPr>
        <w:lastRenderedPageBreak/>
        <w:t>sede ou domicílio da empresa, na forma da Instrução Normativa DREI/SGD/ME nº 82, de 19 de fevereiro de 2021, acompanhada obrigatoriamente dos Termos de Abertura e de Encerramento.</w:t>
      </w:r>
    </w:p>
    <w:p w14:paraId="0E214263" w14:textId="77777777" w:rsidR="00EC53C2" w:rsidRPr="002A62D2" w:rsidRDefault="00EC53C2" w:rsidP="00EC53C2">
      <w:pPr>
        <w:pStyle w:val="PargrafodaLista"/>
        <w:widowControl w:val="0"/>
        <w:numPr>
          <w:ilvl w:val="0"/>
          <w:numId w:val="23"/>
        </w:numPr>
        <w:autoSpaceDE w:val="0"/>
        <w:autoSpaceDN w:val="0"/>
        <w:spacing w:after="120" w:line="240" w:lineRule="auto"/>
        <w:ind w:right="-2"/>
        <w:jc w:val="both"/>
        <w:rPr>
          <w:rFonts w:ascii="Times New Roman" w:hAnsi="Times New Roman" w:cs="Times New Roman"/>
          <w:bCs/>
          <w:sz w:val="24"/>
          <w:szCs w:val="24"/>
        </w:rPr>
      </w:pPr>
      <w:r w:rsidRPr="002A62D2">
        <w:rPr>
          <w:rFonts w:ascii="Times New Roman" w:hAnsi="Times New Roman" w:cs="Times New Roman"/>
          <w:bCs/>
          <w:sz w:val="24"/>
          <w:szCs w:val="24"/>
        </w:rPr>
        <w:t>A pessoa jurídica optante do Sistema de Lucro Real ou Presumido deverá apresentar juntamente com o Balanço Patrimonial, cópia do recibo de entrega da escrituração contábil digital – SPED CONTÁBIL, nos termos da IN RFB vigente.</w:t>
      </w:r>
    </w:p>
    <w:p w14:paraId="2CFC7A00" w14:textId="77777777" w:rsidR="00EC53C2" w:rsidRPr="002A62D2" w:rsidRDefault="00EC53C2" w:rsidP="00EC53C2">
      <w:pPr>
        <w:spacing w:after="240"/>
        <w:ind w:left="426" w:right="-2" w:firstLine="708"/>
        <w:jc w:val="both"/>
        <w:rPr>
          <w:rFonts w:ascii="Times New Roman" w:hAnsi="Times New Roman" w:cs="Times New Roman"/>
          <w:b/>
          <w:bCs/>
          <w:sz w:val="24"/>
          <w:szCs w:val="24"/>
        </w:rPr>
      </w:pPr>
      <w:r>
        <w:rPr>
          <w:rFonts w:ascii="Times New Roman" w:hAnsi="Times New Roman" w:cs="Times New Roman"/>
          <w:b/>
          <w:bCs/>
          <w:sz w:val="24"/>
          <w:szCs w:val="24"/>
        </w:rPr>
        <w:t>8.4.3-</w:t>
      </w:r>
      <w:r w:rsidRPr="002A62D2">
        <w:rPr>
          <w:rFonts w:ascii="Times New Roman" w:hAnsi="Times New Roman" w:cs="Times New Roman"/>
          <w:b/>
          <w:bCs/>
          <w:sz w:val="24"/>
          <w:szCs w:val="24"/>
        </w:rPr>
        <w:t>QUALIFICAÇÃO TÉCNICA</w:t>
      </w:r>
    </w:p>
    <w:p w14:paraId="6CE12804"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8.4.3.1-</w:t>
      </w:r>
      <w:r w:rsidRPr="00122368">
        <w:rPr>
          <w:rFonts w:ascii="Times New Roman" w:hAnsi="Times New Roman" w:cs="Times New Roman"/>
          <w:bCs/>
          <w:sz w:val="24"/>
          <w:szCs w:val="24"/>
        </w:rPr>
        <w:t>Declaração de que o licitante tomou conhecimento de todas as informações e das condições locais para o cumprimento das obrigações objeto da licitação;</w:t>
      </w:r>
    </w:p>
    <w:p w14:paraId="14C90F60"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8.4.3.2-</w:t>
      </w:r>
      <w:r w:rsidRPr="00122368">
        <w:rPr>
          <w:rFonts w:ascii="Times New Roman" w:hAnsi="Times New Roman" w:cs="Times New Roman"/>
          <w:bCs/>
          <w:sz w:val="24"/>
          <w:szCs w:val="24"/>
        </w:rPr>
        <w:t>Prova de inscrição ou registro da empresa junto ao Conselho Regional de Engenharia e Agronomia – CREA, da localidade da sede da licitante, em plena validade.</w:t>
      </w:r>
    </w:p>
    <w:p w14:paraId="005F9B56"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8.4.3.3-</w:t>
      </w:r>
      <w:r w:rsidRPr="00122368">
        <w:rPr>
          <w:rFonts w:ascii="Times New Roman" w:hAnsi="Times New Roman" w:cs="Times New Roman"/>
          <w:bCs/>
          <w:sz w:val="24"/>
          <w:szCs w:val="24"/>
        </w:rPr>
        <w:t>Prova de inscrição ou registro dos profissionais indicados na Equipe Técnica, junto ao CREA, em plena validade;</w:t>
      </w:r>
    </w:p>
    <w:p w14:paraId="6ED6F454" w14:textId="77777777" w:rsidR="00EC53C2" w:rsidRPr="00122368"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8.4.3.4-</w:t>
      </w:r>
      <w:r w:rsidRPr="00122368">
        <w:rPr>
          <w:rFonts w:ascii="Times New Roman" w:hAnsi="Times New Roman" w:cs="Times New Roman"/>
          <w:bCs/>
          <w:sz w:val="24"/>
          <w:szCs w:val="24"/>
        </w:rPr>
        <w:t>Deverá apresentar declaração que a empresa possua ou que será providenciada sede ou filial no local da prestação dos serviços, visando garantir uma melhor gestão e execução do objeto em questão, conforme Acórdão do TCU nº 00313/2025-2.</w:t>
      </w:r>
    </w:p>
    <w:p w14:paraId="47681C4C" w14:textId="77777777" w:rsidR="00EC53C2" w:rsidRPr="00122368" w:rsidRDefault="00EC53C2" w:rsidP="00EC53C2">
      <w:pPr>
        <w:widowControl w:val="0"/>
        <w:autoSpaceDE w:val="0"/>
        <w:autoSpaceDN w:val="0"/>
        <w:spacing w:after="120" w:line="240" w:lineRule="auto"/>
        <w:ind w:left="1134" w:right="-2"/>
        <w:jc w:val="both"/>
        <w:rPr>
          <w:bCs/>
        </w:rPr>
      </w:pPr>
      <w:r>
        <w:rPr>
          <w:rFonts w:ascii="Times New Roman" w:hAnsi="Times New Roman" w:cs="Times New Roman"/>
          <w:bCs/>
          <w:sz w:val="24"/>
          <w:szCs w:val="24"/>
        </w:rPr>
        <w:t>8.4.3.5-</w:t>
      </w:r>
      <w:r w:rsidRPr="00122368">
        <w:rPr>
          <w:rFonts w:ascii="Times New Roman" w:hAnsi="Times New Roman" w:cs="Times New Roman"/>
          <w:bCs/>
          <w:sz w:val="24"/>
          <w:szCs w:val="24"/>
        </w:rPr>
        <w:t>Apresentar declaração de disponibilidade de máquinas e equipamentos a serem utilizados para execução do objeto.</w:t>
      </w:r>
    </w:p>
    <w:p w14:paraId="0012797D" w14:textId="77777777" w:rsidR="00EC53C2" w:rsidRDefault="00EC53C2" w:rsidP="00EC53C2">
      <w:pPr>
        <w:spacing w:after="240"/>
        <w:ind w:left="426" w:right="-2" w:firstLine="708"/>
        <w:jc w:val="both"/>
        <w:rPr>
          <w:rFonts w:ascii="Times New Roman" w:hAnsi="Times New Roman" w:cs="Times New Roman"/>
          <w:b/>
          <w:bCs/>
          <w:sz w:val="24"/>
          <w:szCs w:val="24"/>
        </w:rPr>
      </w:pPr>
      <w:r>
        <w:rPr>
          <w:rFonts w:ascii="Times New Roman" w:hAnsi="Times New Roman" w:cs="Times New Roman"/>
          <w:b/>
          <w:bCs/>
          <w:sz w:val="24"/>
          <w:szCs w:val="24"/>
        </w:rPr>
        <w:t xml:space="preserve">8.4.4-CAPACIDADE TÉCNICO-OPERACIONAL </w:t>
      </w:r>
    </w:p>
    <w:p w14:paraId="5FCB56C6" w14:textId="77777777" w:rsidR="00EC53C2"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sidRPr="00A95B31">
        <w:rPr>
          <w:rFonts w:ascii="Times New Roman" w:hAnsi="Times New Roman" w:cs="Times New Roman"/>
          <w:bCs/>
          <w:sz w:val="24"/>
          <w:szCs w:val="24"/>
        </w:rPr>
        <w:t>8.4.4.1- Certidões ou atestados de capacidade técnica, em nome do licitante, acompanhados das respectivas Certidões de Acervo Técnico – CAT, em nome de profissional habilitado que trabalhe ou já tenha figurado como responsável técnico da empresa, comprovando, a qualquer tempo, a capacidade operacional na execução de serviços similares de complexidade tecnológica e operacional equivalente ou superior ao objeto desta contratação, compreendimento os seguintes itens referentes às parcelas de maior relevância, nos termos do art. 67, §§ 1º e 2º, da Lei nº 14.133/2021.</w:t>
      </w:r>
    </w:p>
    <w:p w14:paraId="16CCC3C6" w14:textId="77777777" w:rsidR="00EC53C2" w:rsidRPr="00A95B3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sidRPr="00A95B31">
        <w:rPr>
          <w:rFonts w:ascii="Times New Roman" w:hAnsi="Times New Roman" w:cs="Times New Roman"/>
          <w:bCs/>
          <w:sz w:val="24"/>
          <w:szCs w:val="24"/>
        </w:rPr>
        <w:t>8.4.4.2- Será admitida, para fins de comprovação de quantitativo mínimo, a apresentação e o somatório de diferentes atestados executados de forma concomitante.</w:t>
      </w:r>
    </w:p>
    <w:p w14:paraId="487F3BE0" w14:textId="77777777" w:rsidR="00EC53C2" w:rsidRPr="00A95B3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8.4.4.3.</w:t>
      </w:r>
      <w:r w:rsidRPr="00A95B31">
        <w:rPr>
          <w:rFonts w:ascii="Times New Roman" w:hAnsi="Times New Roman" w:cs="Times New Roman"/>
          <w:bCs/>
          <w:sz w:val="24"/>
          <w:szCs w:val="24"/>
        </w:rPr>
        <w:t>O atestado deverá ser em papel timbrado do emitente, constando seu CNPJ, endereço completo, identificação do licitante e descrição clara dos serviços prestados, devendo ser assinado por seus sócios ou diretores ou administradores ou procuradores ou gerentes ou servidor responsável, com expressa indicação de seu nome completo e cargo/função.</w:t>
      </w:r>
    </w:p>
    <w:p w14:paraId="5428DC03" w14:textId="77777777" w:rsidR="00EC53C2" w:rsidRPr="00A95B3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8.4.4.4-</w:t>
      </w:r>
      <w:r w:rsidRPr="00A95B31">
        <w:rPr>
          <w:rFonts w:ascii="Times New Roman" w:hAnsi="Times New Roman" w:cs="Times New Roman"/>
          <w:bCs/>
          <w:sz w:val="24"/>
          <w:szCs w:val="24"/>
        </w:rPr>
        <w:t>Os atestados de capacidade técnico poderão ser apresentados em nome da matriz ou da filial da empresa licitante.</w:t>
      </w:r>
    </w:p>
    <w:p w14:paraId="3E8D3E8D" w14:textId="77777777" w:rsidR="00EC53C2" w:rsidRPr="00A95B3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8.4.4.5-</w:t>
      </w:r>
      <w:r w:rsidRPr="00A95B31">
        <w:rPr>
          <w:rFonts w:ascii="Times New Roman" w:hAnsi="Times New Roman" w:cs="Times New Roman"/>
          <w:bCs/>
          <w:sz w:val="24"/>
          <w:szCs w:val="24"/>
        </w:rPr>
        <w:t xml:space="preserve">Conforme art. 61 da Resolução nº 1.137 CONFEA, de 31 de março de 2023, o atestado que referenciar serviços que forma parcialmente concluídos deve </w:t>
      </w:r>
      <w:r w:rsidRPr="00A95B31">
        <w:rPr>
          <w:rFonts w:ascii="Times New Roman" w:hAnsi="Times New Roman" w:cs="Times New Roman"/>
          <w:bCs/>
          <w:sz w:val="24"/>
          <w:szCs w:val="24"/>
        </w:rPr>
        <w:lastRenderedPageBreak/>
        <w:t>explicitar o período e as etapas executadas.</w:t>
      </w:r>
    </w:p>
    <w:p w14:paraId="4BA56A6F"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8.4.4.6-</w:t>
      </w:r>
      <w:r w:rsidRPr="00EE0E21">
        <w:rPr>
          <w:rFonts w:ascii="Times New Roman" w:hAnsi="Times New Roman" w:cs="Times New Roman"/>
          <w:bCs/>
          <w:sz w:val="24"/>
          <w:szCs w:val="24"/>
        </w:rPr>
        <w:t>O atestado parcial que se referir a ordens de serviços específicas, em caso de contrato global, deve conter informações tanto do contrato global quanto das ordens de serviço específicas ao objeto do requerimento.</w:t>
      </w:r>
    </w:p>
    <w:p w14:paraId="23F0FB8B"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8.4.4.7-</w:t>
      </w:r>
      <w:r w:rsidRPr="00EE0E21">
        <w:rPr>
          <w:rFonts w:ascii="Times New Roman" w:hAnsi="Times New Roman" w:cs="Times New Roman"/>
          <w:bCs/>
          <w:sz w:val="24"/>
          <w:szCs w:val="24"/>
        </w:rPr>
        <w:t>Somente serão aceitos atestados expedidos após a conclusão do contrato ou se decorrido, pelo menos, um ano do início de sua execução, exceto se firmado para ser executado em prazo inferior.</w:t>
      </w:r>
    </w:p>
    <w:p w14:paraId="6EEEC774"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8.4.4.8-</w:t>
      </w:r>
      <w:r w:rsidRPr="00EE0E21">
        <w:rPr>
          <w:rFonts w:ascii="Times New Roman" w:hAnsi="Times New Roman" w:cs="Times New Roman"/>
          <w:bCs/>
          <w:sz w:val="24"/>
          <w:szCs w:val="24"/>
        </w:rPr>
        <w:t>No caso de duas ou mais licitantes apresentarem o mesmo profissional como responsável técnico, para fins de qualificação técnica, ambas serão automaticamente inabilitadas.</w:t>
      </w:r>
    </w:p>
    <w:p w14:paraId="5966A3AD"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8.4.4.9-</w:t>
      </w:r>
      <w:r w:rsidRPr="00EE0E21">
        <w:rPr>
          <w:rFonts w:ascii="Times New Roman" w:hAnsi="Times New Roman" w:cs="Times New Roman"/>
          <w:bCs/>
          <w:sz w:val="24"/>
          <w:szCs w:val="24"/>
        </w:rPr>
        <w:t>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51A20B79"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 xml:space="preserve">8.4.4.10- </w:t>
      </w:r>
      <w:r w:rsidRPr="00EE0E21">
        <w:rPr>
          <w:rFonts w:ascii="Times New Roman" w:hAnsi="Times New Roman" w:cs="Times New Roman"/>
          <w:bCs/>
          <w:sz w:val="24"/>
          <w:szCs w:val="24"/>
        </w:rPr>
        <w:t>Nos atestados de serviços executados em consórcio serão considerados, para comprovação do quantitativo, os serviços executados pelos Licitantes que estejam discriminados separadamente no atestado técnico, para cada participante do consórcio.</w:t>
      </w:r>
    </w:p>
    <w:p w14:paraId="509F02D0" w14:textId="77777777" w:rsidR="00EC53C2" w:rsidRPr="00EE0E21" w:rsidRDefault="00EC53C2" w:rsidP="00EC53C2">
      <w:pPr>
        <w:widowControl w:val="0"/>
        <w:autoSpaceDE w:val="0"/>
        <w:autoSpaceDN w:val="0"/>
        <w:spacing w:after="120" w:line="240" w:lineRule="auto"/>
        <w:ind w:left="1134" w:right="-2"/>
        <w:jc w:val="both"/>
        <w:rPr>
          <w:bCs/>
        </w:rPr>
      </w:pPr>
      <w:r>
        <w:rPr>
          <w:rFonts w:ascii="Times New Roman" w:hAnsi="Times New Roman" w:cs="Times New Roman"/>
          <w:bCs/>
          <w:sz w:val="24"/>
          <w:szCs w:val="24"/>
        </w:rPr>
        <w:t>8.4.4.11-</w:t>
      </w:r>
      <w:r w:rsidRPr="00EE0E21">
        <w:rPr>
          <w:rFonts w:ascii="Times New Roman" w:hAnsi="Times New Roman" w:cs="Times New Roman"/>
          <w:bCs/>
          <w:sz w:val="24"/>
          <w:szCs w:val="24"/>
        </w:rPr>
        <w:t>Se as quantidades de serviços não estiverem discriminadas no corpo da certidão ou do atestado, serão considerados os quantitativos comprovados por tais documentos na proporção da participação do licitante na composição inicial do consórcio</w:t>
      </w:r>
      <w:r w:rsidRPr="00EE0E21">
        <w:rPr>
          <w:bCs/>
        </w:rPr>
        <w:t>.</w:t>
      </w:r>
    </w:p>
    <w:p w14:paraId="7F3BC7F1" w14:textId="77777777" w:rsidR="00EC53C2" w:rsidRDefault="00EC53C2" w:rsidP="00EC53C2">
      <w:pPr>
        <w:spacing w:after="240"/>
        <w:ind w:left="426" w:right="-2" w:firstLine="708"/>
        <w:jc w:val="both"/>
        <w:rPr>
          <w:rFonts w:ascii="Times New Roman" w:hAnsi="Times New Roman" w:cs="Times New Roman"/>
          <w:b/>
          <w:bCs/>
          <w:sz w:val="24"/>
          <w:szCs w:val="24"/>
        </w:rPr>
      </w:pPr>
      <w:r>
        <w:rPr>
          <w:rFonts w:ascii="Times New Roman" w:hAnsi="Times New Roman" w:cs="Times New Roman"/>
          <w:b/>
          <w:bCs/>
          <w:sz w:val="24"/>
          <w:szCs w:val="24"/>
        </w:rPr>
        <w:t>8.4.5-CAPACIDADE TÉCNICO-PROFISSIONAL</w:t>
      </w:r>
    </w:p>
    <w:p w14:paraId="33725559" w14:textId="77777777" w:rsidR="00EC53C2" w:rsidRPr="00EE0E21" w:rsidRDefault="00EC53C2" w:rsidP="00EC53C2">
      <w:pPr>
        <w:spacing w:after="240"/>
        <w:ind w:left="1134" w:right="-2"/>
        <w:jc w:val="both"/>
        <w:rPr>
          <w:rFonts w:ascii="Times New Roman" w:hAnsi="Times New Roman" w:cs="Times New Roman"/>
          <w:b/>
          <w:bCs/>
          <w:sz w:val="24"/>
          <w:szCs w:val="24"/>
        </w:rPr>
      </w:pPr>
      <w:r>
        <w:rPr>
          <w:rFonts w:ascii="Times New Roman" w:hAnsi="Times New Roman" w:cs="Times New Roman"/>
          <w:bCs/>
          <w:sz w:val="24"/>
          <w:szCs w:val="24"/>
        </w:rPr>
        <w:t>8.4.5.1-</w:t>
      </w:r>
      <w:r w:rsidRPr="00EE0E21">
        <w:rPr>
          <w:rFonts w:ascii="Times New Roman" w:hAnsi="Times New Roman" w:cs="Times New Roman"/>
          <w:bCs/>
          <w:sz w:val="24"/>
          <w:szCs w:val="24"/>
        </w:rPr>
        <w:t>Comprovação de que a licitante possui em seu quadro permanente profissionais de nível superior detentores de CERTIDÕES, ATESTADOS DE CAPACIDADE TÉCNICA ou outros documentos, em seu nome, devidamente registrados nos órgãos/conselhos competentes, a capacidade operacional na execução de serviços similares de complexidade tecnológica e operacional equivalente ou superior ao objeto desta contratação, compreendimento os seguintes itens referentes às parcelas de maior relevância, nos termos do art. 67, §§ 1º e 2º, da Lei nº 14.133/2021</w:t>
      </w:r>
    </w:p>
    <w:p w14:paraId="44410748"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8.4.5.2-</w:t>
      </w:r>
      <w:r w:rsidRPr="00EE0E21">
        <w:rPr>
          <w:rFonts w:ascii="Times New Roman" w:hAnsi="Times New Roman" w:cs="Times New Roman"/>
          <w:bCs/>
          <w:sz w:val="24"/>
          <w:szCs w:val="24"/>
        </w:rPr>
        <w:t>Os Engenheiros deverão comprovar a capacidade técnico-profissional através de Anotação(</w:t>
      </w:r>
      <w:proofErr w:type="spellStart"/>
      <w:r w:rsidRPr="00EE0E21">
        <w:rPr>
          <w:rFonts w:ascii="Times New Roman" w:hAnsi="Times New Roman" w:cs="Times New Roman"/>
          <w:bCs/>
          <w:sz w:val="24"/>
          <w:szCs w:val="24"/>
        </w:rPr>
        <w:t>ões</w:t>
      </w:r>
      <w:proofErr w:type="spellEnd"/>
      <w:r w:rsidRPr="00EE0E21">
        <w:rPr>
          <w:rFonts w:ascii="Times New Roman" w:hAnsi="Times New Roman" w:cs="Times New Roman"/>
          <w:bCs/>
          <w:sz w:val="24"/>
          <w:szCs w:val="24"/>
        </w:rPr>
        <w:t>) de Responsabilidade Técnica (ART), devidamente registrado(s) no CREA da região onde os serviços foram executados, acompanhado(s) da(s) respectiva(s) Certidão(</w:t>
      </w:r>
      <w:proofErr w:type="spellStart"/>
      <w:r w:rsidRPr="00EE0E21">
        <w:rPr>
          <w:rFonts w:ascii="Times New Roman" w:hAnsi="Times New Roman" w:cs="Times New Roman"/>
          <w:bCs/>
          <w:sz w:val="24"/>
          <w:szCs w:val="24"/>
        </w:rPr>
        <w:t>ões</w:t>
      </w:r>
      <w:proofErr w:type="spellEnd"/>
      <w:r w:rsidRPr="00EE0E21">
        <w:rPr>
          <w:rFonts w:ascii="Times New Roman" w:hAnsi="Times New Roman" w:cs="Times New Roman"/>
          <w:bCs/>
          <w:sz w:val="24"/>
          <w:szCs w:val="24"/>
        </w:rPr>
        <w:t>) de Acervo Técnico – CAT, comprovando a capacidade operacional na execução de serviços similares de complexidade e operacional equivalente ou superior ao objeto desta licitação.</w:t>
      </w:r>
    </w:p>
    <w:p w14:paraId="0DC127BB" w14:textId="77777777" w:rsidR="00EC53C2" w:rsidRPr="00EE0E21" w:rsidRDefault="00EC53C2" w:rsidP="00EC53C2">
      <w:pPr>
        <w:widowControl w:val="0"/>
        <w:autoSpaceDE w:val="0"/>
        <w:autoSpaceDN w:val="0"/>
        <w:spacing w:after="120" w:line="240" w:lineRule="auto"/>
        <w:ind w:left="1134" w:right="-2"/>
        <w:jc w:val="both"/>
        <w:rPr>
          <w:rFonts w:ascii="Times New Roman" w:hAnsi="Times New Roman" w:cs="Times New Roman"/>
          <w:bCs/>
          <w:sz w:val="24"/>
          <w:szCs w:val="24"/>
        </w:rPr>
      </w:pPr>
      <w:r>
        <w:rPr>
          <w:rFonts w:ascii="Times New Roman" w:hAnsi="Times New Roman" w:cs="Times New Roman"/>
          <w:bCs/>
          <w:sz w:val="24"/>
          <w:szCs w:val="24"/>
        </w:rPr>
        <w:t>8.4.5.3-</w:t>
      </w:r>
      <w:r w:rsidRPr="00EE0E21">
        <w:rPr>
          <w:rFonts w:ascii="Times New Roman" w:hAnsi="Times New Roman" w:cs="Times New Roman"/>
          <w:bCs/>
          <w:sz w:val="24"/>
          <w:szCs w:val="24"/>
        </w:rPr>
        <w:t>A comprovação de vínculo profissional do(s) Responsável(eis) técnico(s) indicado(s) deverá se dar da seguinte forma:</w:t>
      </w:r>
    </w:p>
    <w:p w14:paraId="461DEADA" w14:textId="77777777" w:rsidR="00EC53C2" w:rsidRPr="00EE0E21" w:rsidRDefault="00EC53C2" w:rsidP="00EC53C2">
      <w:pPr>
        <w:pStyle w:val="PargrafodaLista"/>
        <w:widowControl w:val="0"/>
        <w:numPr>
          <w:ilvl w:val="0"/>
          <w:numId w:val="24"/>
        </w:numPr>
        <w:autoSpaceDE w:val="0"/>
        <w:autoSpaceDN w:val="0"/>
        <w:spacing w:after="120" w:line="240" w:lineRule="auto"/>
        <w:ind w:right="-2"/>
        <w:jc w:val="both"/>
        <w:rPr>
          <w:rFonts w:ascii="Times New Roman" w:hAnsi="Times New Roman" w:cs="Times New Roman"/>
          <w:bCs/>
          <w:sz w:val="24"/>
          <w:szCs w:val="24"/>
        </w:rPr>
      </w:pPr>
      <w:r w:rsidRPr="00EE0E21">
        <w:rPr>
          <w:rFonts w:ascii="Times New Roman" w:hAnsi="Times New Roman" w:cs="Times New Roman"/>
          <w:bCs/>
          <w:sz w:val="24"/>
          <w:szCs w:val="24"/>
        </w:rPr>
        <w:t>Carteira de Trabalho e previdência Social - CTPS, para o (s) funcionário (s);</w:t>
      </w:r>
    </w:p>
    <w:p w14:paraId="04C796B3" w14:textId="77777777" w:rsidR="00EC53C2" w:rsidRPr="00EE0E21" w:rsidRDefault="00EC53C2" w:rsidP="00EC53C2">
      <w:pPr>
        <w:pStyle w:val="PargrafodaLista"/>
        <w:widowControl w:val="0"/>
        <w:numPr>
          <w:ilvl w:val="0"/>
          <w:numId w:val="24"/>
        </w:numPr>
        <w:autoSpaceDE w:val="0"/>
        <w:autoSpaceDN w:val="0"/>
        <w:spacing w:after="120" w:line="240" w:lineRule="auto"/>
        <w:ind w:right="-2"/>
        <w:jc w:val="both"/>
        <w:rPr>
          <w:rFonts w:ascii="Times New Roman" w:hAnsi="Times New Roman" w:cs="Times New Roman"/>
          <w:bCs/>
          <w:sz w:val="24"/>
          <w:szCs w:val="24"/>
        </w:rPr>
      </w:pPr>
      <w:r w:rsidRPr="00EE0E21">
        <w:rPr>
          <w:rFonts w:ascii="Times New Roman" w:hAnsi="Times New Roman" w:cs="Times New Roman"/>
          <w:bCs/>
          <w:sz w:val="24"/>
          <w:szCs w:val="24"/>
        </w:rPr>
        <w:t xml:space="preserve">Contrato de Prestação de Serviços (regido pela legislação civil comum, sem vínculo trabalhista) ou de qualquer documento revestido de fé pública, para </w:t>
      </w:r>
      <w:r w:rsidRPr="00EE0E21">
        <w:rPr>
          <w:rFonts w:ascii="Times New Roman" w:hAnsi="Times New Roman" w:cs="Times New Roman"/>
          <w:bCs/>
          <w:sz w:val="24"/>
          <w:szCs w:val="24"/>
        </w:rPr>
        <w:lastRenderedPageBreak/>
        <w:t>o prestador de serviços;</w:t>
      </w:r>
    </w:p>
    <w:p w14:paraId="77ECFAE9" w14:textId="77777777" w:rsidR="00EC53C2" w:rsidRPr="00EE0E21" w:rsidRDefault="00EC53C2" w:rsidP="00EC53C2">
      <w:pPr>
        <w:pStyle w:val="PargrafodaLista"/>
        <w:widowControl w:val="0"/>
        <w:numPr>
          <w:ilvl w:val="0"/>
          <w:numId w:val="24"/>
        </w:numPr>
        <w:autoSpaceDE w:val="0"/>
        <w:autoSpaceDN w:val="0"/>
        <w:spacing w:after="120" w:line="240" w:lineRule="auto"/>
        <w:ind w:right="-2"/>
        <w:jc w:val="both"/>
        <w:rPr>
          <w:rFonts w:ascii="Times New Roman" w:hAnsi="Times New Roman" w:cs="Times New Roman"/>
          <w:bCs/>
          <w:sz w:val="24"/>
          <w:szCs w:val="24"/>
        </w:rPr>
      </w:pPr>
      <w:r w:rsidRPr="00EE0E21">
        <w:rPr>
          <w:rFonts w:ascii="Times New Roman" w:hAnsi="Times New Roman" w:cs="Times New Roman"/>
          <w:bCs/>
          <w:sz w:val="24"/>
          <w:szCs w:val="24"/>
        </w:rPr>
        <w:t>Contrato Social da Empresa, para o(s) sócio(s) ou proprietário; ou quando o responsável técnico se tratar de dirigente ou sócio da empresa proponente, a comprovação do vínculo empregatício será feita mediante a apresentação de cópia do ato constitutivo da empresa ou certidão do CREA, devidamente atualizados.</w:t>
      </w:r>
    </w:p>
    <w:p w14:paraId="63199483" w14:textId="77777777" w:rsidR="00B17386" w:rsidRPr="00B17386" w:rsidRDefault="00B17386" w:rsidP="00B17386">
      <w:pPr>
        <w:spacing w:after="0" w:line="240" w:lineRule="auto"/>
        <w:jc w:val="both"/>
        <w:rPr>
          <w:rFonts w:ascii="Times New Roman" w:hAnsi="Times New Roman" w:cs="Times New Roman"/>
          <w:sz w:val="24"/>
          <w:szCs w:val="24"/>
        </w:rPr>
      </w:pPr>
    </w:p>
    <w:p w14:paraId="1EB3CA80" w14:textId="38B12390" w:rsidR="001F57C9" w:rsidRPr="001F57C9" w:rsidRDefault="004D2DFE" w:rsidP="00921D2C">
      <w:pPr>
        <w:tabs>
          <w:tab w:val="left" w:pos="28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1F57C9" w:rsidRPr="001F57C9">
        <w:rPr>
          <w:rFonts w:ascii="Times New Roman" w:hAnsi="Times New Roman" w:cs="Times New Roman"/>
          <w:b/>
          <w:bCs/>
          <w:sz w:val="24"/>
          <w:szCs w:val="24"/>
        </w:rPr>
        <w:t>.</w:t>
      </w:r>
      <w:r w:rsidR="001F57C9" w:rsidRPr="001F57C9">
        <w:rPr>
          <w:rFonts w:ascii="Times New Roman" w:hAnsi="Times New Roman" w:cs="Times New Roman"/>
          <w:b/>
          <w:bCs/>
          <w:sz w:val="24"/>
          <w:szCs w:val="24"/>
        </w:rPr>
        <w:tab/>
        <w:t>PROCEDIMENTOS PARA EXECUÇÃO CONSTRUTIVA:</w:t>
      </w:r>
    </w:p>
    <w:p w14:paraId="726C4F4A"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402AABF7" w14:textId="4AF97B94" w:rsidR="001F57C9" w:rsidRPr="001F57C9" w:rsidRDefault="001F57C9" w:rsidP="00ED5705">
      <w:pPr>
        <w:spacing w:after="0" w:line="240" w:lineRule="auto"/>
        <w:ind w:firstLine="708"/>
        <w:jc w:val="both"/>
        <w:rPr>
          <w:rFonts w:ascii="Times New Roman" w:hAnsi="Times New Roman" w:cs="Times New Roman"/>
          <w:sz w:val="24"/>
          <w:szCs w:val="24"/>
        </w:rPr>
      </w:pPr>
      <w:r w:rsidRPr="001F57C9">
        <w:rPr>
          <w:rFonts w:ascii="Times New Roman" w:hAnsi="Times New Roman" w:cs="Times New Roman"/>
          <w:sz w:val="24"/>
          <w:szCs w:val="24"/>
        </w:rPr>
        <w:t xml:space="preserve"> Todos os procedimentos técnicos adotados para a execução dos serviços de engenharia necessários para </w:t>
      </w:r>
      <w:r w:rsidR="00A56AE1" w:rsidRPr="00DE3E06">
        <w:rPr>
          <w:rFonts w:ascii="Times New Roman" w:hAnsi="Times New Roman" w:cs="Times New Roman"/>
          <w:b/>
          <w:bCs/>
          <w:sz w:val="24"/>
          <w:szCs w:val="24"/>
        </w:rPr>
        <w:t>EXECUÇÃO DE SERVIÇOS DE AMPLIAÇÃO</w:t>
      </w:r>
      <w:r w:rsidR="00A56AE1">
        <w:rPr>
          <w:rFonts w:ascii="Times New Roman" w:hAnsi="Times New Roman" w:cs="Times New Roman"/>
          <w:b/>
          <w:bCs/>
          <w:sz w:val="24"/>
          <w:szCs w:val="24"/>
        </w:rPr>
        <w:t xml:space="preserve"> </w:t>
      </w:r>
      <w:r w:rsidR="00A56AE1" w:rsidRPr="00DE3E06">
        <w:rPr>
          <w:rFonts w:ascii="Times New Roman" w:hAnsi="Times New Roman" w:cs="Times New Roman"/>
          <w:b/>
          <w:bCs/>
          <w:sz w:val="24"/>
          <w:szCs w:val="24"/>
        </w:rPr>
        <w:t>E ADEQUAÇÃO DO SISTEMA DE</w:t>
      </w:r>
      <w:r w:rsidR="00A56AE1">
        <w:rPr>
          <w:rFonts w:ascii="Times New Roman" w:hAnsi="Times New Roman" w:cs="Times New Roman"/>
          <w:b/>
          <w:bCs/>
          <w:sz w:val="24"/>
          <w:szCs w:val="24"/>
        </w:rPr>
        <w:t xml:space="preserve"> </w:t>
      </w:r>
      <w:r w:rsidR="00A56AE1" w:rsidRPr="00DE3E06">
        <w:rPr>
          <w:rFonts w:ascii="Times New Roman" w:hAnsi="Times New Roman" w:cs="Times New Roman"/>
          <w:b/>
          <w:bCs/>
          <w:sz w:val="24"/>
          <w:szCs w:val="24"/>
        </w:rPr>
        <w:t xml:space="preserve">ABASTECIMENTO DE ÁGUA </w:t>
      </w:r>
      <w:r w:rsidRPr="001F57C9">
        <w:rPr>
          <w:rFonts w:ascii="Times New Roman" w:hAnsi="Times New Roman" w:cs="Times New Roman"/>
          <w:sz w:val="24"/>
          <w:szCs w:val="24"/>
        </w:rPr>
        <w:t xml:space="preserve">estão detalhados no </w:t>
      </w:r>
      <w:r w:rsidRPr="00605B41">
        <w:rPr>
          <w:rFonts w:ascii="Times New Roman" w:hAnsi="Times New Roman" w:cs="Times New Roman"/>
          <w:b/>
          <w:bCs/>
          <w:sz w:val="24"/>
          <w:szCs w:val="24"/>
        </w:rPr>
        <w:t>memorial descritivo</w:t>
      </w:r>
      <w:r w:rsidRPr="001F57C9">
        <w:rPr>
          <w:rFonts w:ascii="Times New Roman" w:hAnsi="Times New Roman" w:cs="Times New Roman"/>
          <w:sz w:val="24"/>
          <w:szCs w:val="24"/>
        </w:rPr>
        <w:t xml:space="preserve"> e </w:t>
      </w:r>
      <w:r w:rsidRPr="00605B41">
        <w:rPr>
          <w:rFonts w:ascii="Times New Roman" w:hAnsi="Times New Roman" w:cs="Times New Roman"/>
          <w:b/>
          <w:bCs/>
          <w:sz w:val="24"/>
          <w:szCs w:val="24"/>
        </w:rPr>
        <w:t>especificações técnicas</w:t>
      </w:r>
      <w:r w:rsidRPr="001F57C9">
        <w:rPr>
          <w:rFonts w:ascii="Times New Roman" w:hAnsi="Times New Roman" w:cs="Times New Roman"/>
          <w:sz w:val="24"/>
          <w:szCs w:val="24"/>
        </w:rPr>
        <w:t>, parte integrante deste Termo de Referência</w:t>
      </w:r>
      <w:r w:rsidR="00A56AE1">
        <w:rPr>
          <w:rFonts w:ascii="Times New Roman" w:hAnsi="Times New Roman" w:cs="Times New Roman"/>
          <w:sz w:val="24"/>
          <w:szCs w:val="24"/>
        </w:rPr>
        <w:t xml:space="preserve"> e </w:t>
      </w:r>
      <w:r w:rsidR="002279F3">
        <w:rPr>
          <w:rFonts w:ascii="Times New Roman" w:hAnsi="Times New Roman" w:cs="Times New Roman"/>
          <w:sz w:val="24"/>
          <w:szCs w:val="24"/>
        </w:rPr>
        <w:t xml:space="preserve">dos </w:t>
      </w:r>
      <w:r w:rsidR="00A56AE1">
        <w:rPr>
          <w:rFonts w:ascii="Times New Roman" w:hAnsi="Times New Roman" w:cs="Times New Roman"/>
          <w:sz w:val="24"/>
          <w:szCs w:val="24"/>
        </w:rPr>
        <w:t>documentos enviados para aprovação do convênio</w:t>
      </w:r>
      <w:r w:rsidRPr="001F57C9">
        <w:rPr>
          <w:rFonts w:ascii="Times New Roman" w:hAnsi="Times New Roman" w:cs="Times New Roman"/>
          <w:sz w:val="24"/>
          <w:szCs w:val="24"/>
        </w:rPr>
        <w:t xml:space="preserve"> e deverão estar em conformidade com as Normas Brasileiras da ABNT pertinentes.</w:t>
      </w:r>
    </w:p>
    <w:p w14:paraId="4013F3BA"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587A0DF8" w14:textId="79385C03" w:rsidR="001F57C9" w:rsidRPr="001F57C9" w:rsidRDefault="004D2DFE" w:rsidP="00921D2C">
      <w:pPr>
        <w:tabs>
          <w:tab w:val="left" w:pos="42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w:t>
      </w:r>
      <w:r w:rsidR="001F57C9" w:rsidRPr="001F57C9">
        <w:rPr>
          <w:rFonts w:ascii="Times New Roman" w:hAnsi="Times New Roman" w:cs="Times New Roman"/>
          <w:b/>
          <w:bCs/>
          <w:sz w:val="24"/>
          <w:szCs w:val="24"/>
        </w:rPr>
        <w:tab/>
        <w:t>DAS OBRIGAÇÕES DO CONTRATANTE:</w:t>
      </w:r>
    </w:p>
    <w:p w14:paraId="5D76D668"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330C4287" w14:textId="283CFD20"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.1</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Coordenar e monitorar as ações relativas ao desenvolvimento das atividades executadas pela empresa </w:t>
      </w:r>
      <w:r w:rsidR="001F57C9" w:rsidRPr="00CA0CB3">
        <w:rPr>
          <w:rFonts w:ascii="Times New Roman" w:hAnsi="Times New Roman" w:cs="Times New Roman"/>
          <w:b/>
          <w:bCs/>
          <w:sz w:val="24"/>
          <w:szCs w:val="24"/>
        </w:rPr>
        <w:t>CONTRATADA</w:t>
      </w:r>
      <w:r w:rsidR="00CA0CB3">
        <w:rPr>
          <w:rFonts w:ascii="Times New Roman" w:hAnsi="Times New Roman" w:cs="Times New Roman"/>
          <w:sz w:val="24"/>
          <w:szCs w:val="24"/>
        </w:rPr>
        <w:t>;</w:t>
      </w:r>
    </w:p>
    <w:p w14:paraId="3B712936" w14:textId="70BC502F"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.2</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Definir mecanismos de gerenciamento e controle das atividades desenvolvidas pela </w:t>
      </w:r>
      <w:r w:rsidR="001F57C9" w:rsidRPr="00CA0CB3">
        <w:rPr>
          <w:rFonts w:ascii="Times New Roman" w:hAnsi="Times New Roman" w:cs="Times New Roman"/>
          <w:b/>
          <w:bCs/>
          <w:sz w:val="24"/>
          <w:szCs w:val="24"/>
        </w:rPr>
        <w:t>CONTRATADA</w:t>
      </w:r>
      <w:r w:rsidR="001F57C9" w:rsidRPr="001F57C9">
        <w:rPr>
          <w:rFonts w:ascii="Times New Roman" w:hAnsi="Times New Roman" w:cs="Times New Roman"/>
          <w:sz w:val="24"/>
          <w:szCs w:val="24"/>
        </w:rPr>
        <w:t>, assim como avaliar a execução mensal dos serviços em andamento, e sua compatibilidade com os quantitativos e especificações contratadas</w:t>
      </w:r>
      <w:r w:rsidR="001F57C9">
        <w:rPr>
          <w:rFonts w:ascii="Times New Roman" w:hAnsi="Times New Roman" w:cs="Times New Roman"/>
          <w:sz w:val="24"/>
          <w:szCs w:val="24"/>
        </w:rPr>
        <w:t>;</w:t>
      </w:r>
    </w:p>
    <w:p w14:paraId="584B3E74" w14:textId="5B7C554F"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.3</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Acompanhar e fiscalizar a execução do contrato, através de servidor</w:t>
      </w:r>
      <w:r w:rsidR="00605B41">
        <w:rPr>
          <w:rFonts w:ascii="Times New Roman" w:hAnsi="Times New Roman" w:cs="Times New Roman"/>
          <w:sz w:val="24"/>
          <w:szCs w:val="24"/>
        </w:rPr>
        <w:t>(es)</w:t>
      </w:r>
      <w:r w:rsidR="001F57C9" w:rsidRPr="001F57C9">
        <w:rPr>
          <w:rFonts w:ascii="Times New Roman" w:hAnsi="Times New Roman" w:cs="Times New Roman"/>
          <w:sz w:val="24"/>
          <w:szCs w:val="24"/>
        </w:rPr>
        <w:t xml:space="preserve"> especialmente designado</w:t>
      </w:r>
      <w:r w:rsidR="00605B41">
        <w:rPr>
          <w:rFonts w:ascii="Times New Roman" w:hAnsi="Times New Roman" w:cs="Times New Roman"/>
          <w:sz w:val="24"/>
          <w:szCs w:val="24"/>
        </w:rPr>
        <w:t>(s)</w:t>
      </w:r>
      <w:r w:rsidR="001F57C9" w:rsidRPr="001F57C9">
        <w:rPr>
          <w:rFonts w:ascii="Times New Roman" w:hAnsi="Times New Roman" w:cs="Times New Roman"/>
          <w:sz w:val="24"/>
          <w:szCs w:val="24"/>
        </w:rPr>
        <w:t>, que anotará em registro próprio todas as ocorrências relacionadas com o mesmo</w:t>
      </w:r>
      <w:r w:rsidR="001F57C9">
        <w:rPr>
          <w:rFonts w:ascii="Times New Roman" w:hAnsi="Times New Roman" w:cs="Times New Roman"/>
          <w:sz w:val="24"/>
          <w:szCs w:val="24"/>
        </w:rPr>
        <w:t>;</w:t>
      </w:r>
    </w:p>
    <w:p w14:paraId="1852D79C" w14:textId="7DC9C8EF"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.4</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Pagar a importância correspondente ao serviço no prazo contratado</w:t>
      </w:r>
      <w:r w:rsidR="001F57C9">
        <w:rPr>
          <w:rFonts w:ascii="Times New Roman" w:hAnsi="Times New Roman" w:cs="Times New Roman"/>
          <w:sz w:val="24"/>
          <w:szCs w:val="24"/>
        </w:rPr>
        <w:t>;</w:t>
      </w:r>
    </w:p>
    <w:p w14:paraId="0C098AB2" w14:textId="6A5F6710"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.5</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Prestar as informações e os esclarecimentos que venham a ser solicitados pela</w:t>
      </w:r>
      <w:r w:rsidR="00CA0CB3">
        <w:rPr>
          <w:rFonts w:ascii="Times New Roman" w:hAnsi="Times New Roman" w:cs="Times New Roman"/>
          <w:sz w:val="24"/>
          <w:szCs w:val="24"/>
        </w:rPr>
        <w:t xml:space="preserve"> </w:t>
      </w:r>
      <w:r w:rsidR="001F57C9" w:rsidRPr="00CA0CB3">
        <w:rPr>
          <w:rFonts w:ascii="Times New Roman" w:hAnsi="Times New Roman" w:cs="Times New Roman"/>
          <w:b/>
          <w:bCs/>
          <w:sz w:val="24"/>
          <w:szCs w:val="24"/>
        </w:rPr>
        <w:t>CONTRATADA</w:t>
      </w:r>
      <w:r w:rsidR="001F57C9">
        <w:rPr>
          <w:rFonts w:ascii="Times New Roman" w:hAnsi="Times New Roman" w:cs="Times New Roman"/>
          <w:sz w:val="24"/>
          <w:szCs w:val="24"/>
        </w:rPr>
        <w:t>;</w:t>
      </w:r>
    </w:p>
    <w:p w14:paraId="42F73689" w14:textId="7897FC79"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10</w:t>
      </w:r>
      <w:r w:rsidR="001F57C9" w:rsidRPr="001F57C9">
        <w:rPr>
          <w:rFonts w:ascii="Times New Roman" w:hAnsi="Times New Roman" w:cs="Times New Roman"/>
          <w:b/>
          <w:bCs/>
          <w:sz w:val="24"/>
          <w:szCs w:val="24"/>
        </w:rPr>
        <w:t>.6</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Fornecer todos os recursos necessários e adequados para o bom andamento dos serviços.</w:t>
      </w:r>
    </w:p>
    <w:p w14:paraId="5D5836B7"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1C37DFD4" w14:textId="7609C9DE" w:rsidR="001F57C9" w:rsidRPr="001F57C9" w:rsidRDefault="004D2DFE" w:rsidP="00921D2C">
      <w:pPr>
        <w:tabs>
          <w:tab w:val="left" w:pos="42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11</w:t>
      </w:r>
      <w:r w:rsidR="001F57C9" w:rsidRPr="001F57C9">
        <w:rPr>
          <w:rFonts w:ascii="Times New Roman" w:hAnsi="Times New Roman" w:cs="Times New Roman"/>
          <w:b/>
          <w:bCs/>
          <w:sz w:val="24"/>
          <w:szCs w:val="24"/>
        </w:rPr>
        <w:t>.</w:t>
      </w:r>
      <w:r w:rsidR="001F57C9" w:rsidRPr="001F57C9">
        <w:rPr>
          <w:rFonts w:ascii="Times New Roman" w:hAnsi="Times New Roman" w:cs="Times New Roman"/>
          <w:b/>
          <w:bCs/>
          <w:sz w:val="24"/>
          <w:szCs w:val="24"/>
        </w:rPr>
        <w:tab/>
        <w:t>DAS OBRIGAÇÕES DA CONTRATADA:</w:t>
      </w:r>
    </w:p>
    <w:p w14:paraId="26927739"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5BF489D1" w14:textId="06F9C23B"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11</w:t>
      </w:r>
      <w:r w:rsidR="001F57C9" w:rsidRPr="001F57C9">
        <w:rPr>
          <w:rFonts w:ascii="Times New Roman" w:hAnsi="Times New Roman" w:cs="Times New Roman"/>
          <w:b/>
          <w:bCs/>
          <w:sz w:val="24"/>
          <w:szCs w:val="24"/>
        </w:rPr>
        <w:t>.1</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Executar os serviços através de profissionais qualificados de acordo com o perfil necessário, na forma indicada pelo </w:t>
      </w:r>
      <w:r w:rsidR="001F57C9" w:rsidRPr="00CA0CB3">
        <w:rPr>
          <w:rFonts w:ascii="Times New Roman" w:hAnsi="Times New Roman" w:cs="Times New Roman"/>
          <w:b/>
          <w:bCs/>
          <w:sz w:val="24"/>
          <w:szCs w:val="24"/>
        </w:rPr>
        <w:t>CONTRATANTE</w:t>
      </w:r>
      <w:r w:rsidR="001F57C9" w:rsidRPr="001F57C9">
        <w:rPr>
          <w:rFonts w:ascii="Times New Roman" w:hAnsi="Times New Roman" w:cs="Times New Roman"/>
          <w:sz w:val="24"/>
          <w:szCs w:val="24"/>
        </w:rPr>
        <w:t xml:space="preserve"> e em conformidade com os serviços constantes da O</w:t>
      </w:r>
      <w:r w:rsidR="00605B41">
        <w:rPr>
          <w:rFonts w:ascii="Times New Roman" w:hAnsi="Times New Roman" w:cs="Times New Roman"/>
          <w:sz w:val="24"/>
          <w:szCs w:val="24"/>
        </w:rPr>
        <w:t>rdem de Serviço</w:t>
      </w:r>
      <w:r w:rsidR="001F57C9" w:rsidRPr="001F57C9">
        <w:rPr>
          <w:rFonts w:ascii="Times New Roman" w:hAnsi="Times New Roman" w:cs="Times New Roman"/>
          <w:sz w:val="24"/>
          <w:szCs w:val="24"/>
        </w:rPr>
        <w:t xml:space="preserve"> expedida pelo </w:t>
      </w:r>
      <w:r w:rsidR="001F57C9" w:rsidRPr="00CA0CB3">
        <w:rPr>
          <w:rFonts w:ascii="Times New Roman" w:hAnsi="Times New Roman" w:cs="Times New Roman"/>
          <w:b/>
          <w:bCs/>
          <w:sz w:val="24"/>
          <w:szCs w:val="24"/>
        </w:rPr>
        <w:t>CONTRATANTE</w:t>
      </w:r>
      <w:r w:rsidR="001F57C9">
        <w:rPr>
          <w:rFonts w:ascii="Times New Roman" w:hAnsi="Times New Roman" w:cs="Times New Roman"/>
          <w:sz w:val="24"/>
          <w:szCs w:val="24"/>
        </w:rPr>
        <w:t>;</w:t>
      </w:r>
    </w:p>
    <w:p w14:paraId="7C603980" w14:textId="58BA2001"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11</w:t>
      </w:r>
      <w:r w:rsidR="001F57C9" w:rsidRPr="001F57C9">
        <w:rPr>
          <w:rFonts w:ascii="Times New Roman" w:hAnsi="Times New Roman" w:cs="Times New Roman"/>
          <w:b/>
          <w:bCs/>
          <w:sz w:val="24"/>
          <w:szCs w:val="24"/>
        </w:rPr>
        <w:t>.2</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Arcar com os ônus trabalhistas, impostos, encargos sociais e outros afins, no atendimento dos objetivos em questão</w:t>
      </w:r>
      <w:r w:rsidR="001F57C9">
        <w:rPr>
          <w:rFonts w:ascii="Times New Roman" w:hAnsi="Times New Roman" w:cs="Times New Roman"/>
          <w:sz w:val="24"/>
          <w:szCs w:val="24"/>
        </w:rPr>
        <w:t>;</w:t>
      </w:r>
    </w:p>
    <w:p w14:paraId="7487EB22" w14:textId="6939B336" w:rsidR="001F57C9" w:rsidRPr="001F57C9" w:rsidRDefault="004D2DFE" w:rsidP="00ED570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11</w:t>
      </w:r>
      <w:r w:rsidR="001F57C9" w:rsidRPr="001F57C9">
        <w:rPr>
          <w:rFonts w:ascii="Times New Roman" w:hAnsi="Times New Roman" w:cs="Times New Roman"/>
          <w:b/>
          <w:bCs/>
          <w:sz w:val="24"/>
          <w:szCs w:val="24"/>
        </w:rPr>
        <w:t>.3</w:t>
      </w:r>
      <w:r w:rsidR="001F57C9">
        <w:rPr>
          <w:rFonts w:ascii="Times New Roman" w:hAnsi="Times New Roman" w:cs="Times New Roman"/>
          <w:b/>
          <w:bCs/>
          <w:sz w:val="24"/>
          <w:szCs w:val="24"/>
        </w:rPr>
        <w:t>-</w:t>
      </w:r>
      <w:r w:rsidR="001F57C9" w:rsidRPr="001F57C9">
        <w:rPr>
          <w:rFonts w:ascii="Times New Roman" w:hAnsi="Times New Roman" w:cs="Times New Roman"/>
          <w:sz w:val="24"/>
          <w:szCs w:val="24"/>
        </w:rPr>
        <w:t xml:space="preserve"> Responsabilizar-se pelo pagamento das multas eventualmente aplicadas por quaisquer autoridades, Federais, estaduais ou Municipais, em consequência de fato a ela imputável ou por atos de seu pessoal</w:t>
      </w:r>
      <w:r w:rsidR="001F57C9">
        <w:rPr>
          <w:rFonts w:ascii="Times New Roman" w:hAnsi="Times New Roman" w:cs="Times New Roman"/>
          <w:sz w:val="24"/>
          <w:szCs w:val="24"/>
        </w:rPr>
        <w:t>;</w:t>
      </w:r>
    </w:p>
    <w:p w14:paraId="4B1F840E" w14:textId="57A8B07A" w:rsidR="001F57C9" w:rsidRPr="001F57C9" w:rsidRDefault="001F57C9" w:rsidP="00ED5705">
      <w:pPr>
        <w:spacing w:after="0" w:line="240" w:lineRule="auto"/>
        <w:jc w:val="both"/>
        <w:rPr>
          <w:rFonts w:ascii="Times New Roman" w:hAnsi="Times New Roman" w:cs="Times New Roman"/>
          <w:sz w:val="24"/>
          <w:szCs w:val="24"/>
        </w:rPr>
      </w:pPr>
      <w:r w:rsidRPr="001F57C9">
        <w:rPr>
          <w:rFonts w:ascii="Times New Roman" w:hAnsi="Times New Roman" w:cs="Times New Roman"/>
          <w:b/>
          <w:bCs/>
          <w:sz w:val="24"/>
          <w:szCs w:val="24"/>
        </w:rPr>
        <w:t>1</w:t>
      </w:r>
      <w:r w:rsidR="004D2DFE">
        <w:rPr>
          <w:rFonts w:ascii="Times New Roman" w:hAnsi="Times New Roman" w:cs="Times New Roman"/>
          <w:b/>
          <w:bCs/>
          <w:sz w:val="24"/>
          <w:szCs w:val="24"/>
        </w:rPr>
        <w:t>1</w:t>
      </w:r>
      <w:r w:rsidRPr="001F57C9">
        <w:rPr>
          <w:rFonts w:ascii="Times New Roman" w:hAnsi="Times New Roman" w:cs="Times New Roman"/>
          <w:b/>
          <w:bCs/>
          <w:sz w:val="24"/>
          <w:szCs w:val="24"/>
        </w:rPr>
        <w:t>.4</w:t>
      </w:r>
      <w:r>
        <w:rPr>
          <w:rFonts w:ascii="Times New Roman" w:hAnsi="Times New Roman" w:cs="Times New Roman"/>
          <w:b/>
          <w:bCs/>
          <w:sz w:val="24"/>
          <w:szCs w:val="24"/>
        </w:rPr>
        <w:t>-</w:t>
      </w:r>
      <w:r w:rsidRPr="001F57C9">
        <w:rPr>
          <w:rFonts w:ascii="Times New Roman" w:hAnsi="Times New Roman" w:cs="Times New Roman"/>
          <w:sz w:val="24"/>
          <w:szCs w:val="24"/>
        </w:rPr>
        <w:t xml:space="preserve"> Responder por todos e quaisquer danos pessoais ou materiais causados por seus profissionais ou prepostos às dependências, instalações e equipamentos do </w:t>
      </w:r>
      <w:r w:rsidRPr="00CA0CB3">
        <w:rPr>
          <w:rFonts w:ascii="Times New Roman" w:hAnsi="Times New Roman" w:cs="Times New Roman"/>
          <w:b/>
          <w:bCs/>
          <w:sz w:val="24"/>
          <w:szCs w:val="24"/>
        </w:rPr>
        <w:t>CONTRATANTE</w:t>
      </w:r>
      <w:r w:rsidRPr="001F57C9">
        <w:rPr>
          <w:rFonts w:ascii="Times New Roman" w:hAnsi="Times New Roman" w:cs="Times New Roman"/>
          <w:sz w:val="24"/>
          <w:szCs w:val="24"/>
        </w:rPr>
        <w:t xml:space="preserve"> e de terceiros, a título de culpa ou dolo devidamente comprovados, providenciando a correspondente indenização</w:t>
      </w:r>
      <w:r>
        <w:rPr>
          <w:rFonts w:ascii="Times New Roman" w:hAnsi="Times New Roman" w:cs="Times New Roman"/>
          <w:sz w:val="24"/>
          <w:szCs w:val="24"/>
        </w:rPr>
        <w:t>;</w:t>
      </w:r>
    </w:p>
    <w:p w14:paraId="65BF6C9E" w14:textId="4437A4E4" w:rsidR="001F57C9" w:rsidRPr="001F57C9" w:rsidRDefault="001F57C9" w:rsidP="00ED5705">
      <w:pPr>
        <w:spacing w:after="0" w:line="240" w:lineRule="auto"/>
        <w:jc w:val="both"/>
        <w:rPr>
          <w:rFonts w:ascii="Times New Roman" w:hAnsi="Times New Roman" w:cs="Times New Roman"/>
          <w:sz w:val="24"/>
          <w:szCs w:val="24"/>
        </w:rPr>
      </w:pPr>
      <w:r w:rsidRPr="001F57C9">
        <w:rPr>
          <w:rFonts w:ascii="Times New Roman" w:hAnsi="Times New Roman" w:cs="Times New Roman"/>
          <w:b/>
          <w:bCs/>
          <w:sz w:val="24"/>
          <w:szCs w:val="24"/>
        </w:rPr>
        <w:t>1</w:t>
      </w:r>
      <w:r w:rsidR="004D2DFE">
        <w:rPr>
          <w:rFonts w:ascii="Times New Roman" w:hAnsi="Times New Roman" w:cs="Times New Roman"/>
          <w:b/>
          <w:bCs/>
          <w:sz w:val="24"/>
          <w:szCs w:val="24"/>
        </w:rPr>
        <w:t>1</w:t>
      </w:r>
      <w:r w:rsidRPr="001F57C9">
        <w:rPr>
          <w:rFonts w:ascii="Times New Roman" w:hAnsi="Times New Roman" w:cs="Times New Roman"/>
          <w:b/>
          <w:bCs/>
          <w:sz w:val="24"/>
          <w:szCs w:val="24"/>
        </w:rPr>
        <w:t>.5</w:t>
      </w:r>
      <w:r>
        <w:rPr>
          <w:rFonts w:ascii="Times New Roman" w:hAnsi="Times New Roman" w:cs="Times New Roman"/>
          <w:b/>
          <w:bCs/>
          <w:sz w:val="24"/>
          <w:szCs w:val="24"/>
        </w:rPr>
        <w:t>-</w:t>
      </w:r>
      <w:r w:rsidRPr="001F57C9">
        <w:rPr>
          <w:rFonts w:ascii="Times New Roman" w:hAnsi="Times New Roman" w:cs="Times New Roman"/>
          <w:sz w:val="24"/>
          <w:szCs w:val="24"/>
        </w:rPr>
        <w:t xml:space="preserve"> Apresentar cronograma detalhado de execução com datas de início e término da obra, compatibilizado com os quadros de demanda, visando à programação das diversas fases dos serviços</w:t>
      </w:r>
      <w:r>
        <w:rPr>
          <w:rFonts w:ascii="Times New Roman" w:hAnsi="Times New Roman" w:cs="Times New Roman"/>
          <w:sz w:val="24"/>
          <w:szCs w:val="24"/>
        </w:rPr>
        <w:t>;</w:t>
      </w:r>
    </w:p>
    <w:p w14:paraId="52F9C84F" w14:textId="7596A9CA" w:rsidR="001F57C9" w:rsidRPr="001F57C9" w:rsidRDefault="001F57C9" w:rsidP="00ED5705">
      <w:pPr>
        <w:spacing w:after="0" w:line="240" w:lineRule="auto"/>
        <w:jc w:val="both"/>
        <w:rPr>
          <w:rFonts w:ascii="Times New Roman" w:hAnsi="Times New Roman" w:cs="Times New Roman"/>
          <w:sz w:val="24"/>
          <w:szCs w:val="24"/>
        </w:rPr>
      </w:pPr>
      <w:r w:rsidRPr="001F57C9">
        <w:rPr>
          <w:rFonts w:ascii="Times New Roman" w:hAnsi="Times New Roman" w:cs="Times New Roman"/>
          <w:b/>
          <w:bCs/>
          <w:sz w:val="24"/>
          <w:szCs w:val="24"/>
        </w:rPr>
        <w:lastRenderedPageBreak/>
        <w:t>1</w:t>
      </w:r>
      <w:r w:rsidR="004D2DFE">
        <w:rPr>
          <w:rFonts w:ascii="Times New Roman" w:hAnsi="Times New Roman" w:cs="Times New Roman"/>
          <w:b/>
          <w:bCs/>
          <w:sz w:val="24"/>
          <w:szCs w:val="24"/>
        </w:rPr>
        <w:t>1</w:t>
      </w:r>
      <w:r w:rsidRPr="001F57C9">
        <w:rPr>
          <w:rFonts w:ascii="Times New Roman" w:hAnsi="Times New Roman" w:cs="Times New Roman"/>
          <w:b/>
          <w:bCs/>
          <w:sz w:val="24"/>
          <w:szCs w:val="24"/>
        </w:rPr>
        <w:t>.6</w:t>
      </w:r>
      <w:r>
        <w:rPr>
          <w:rFonts w:ascii="Times New Roman" w:hAnsi="Times New Roman" w:cs="Times New Roman"/>
          <w:b/>
          <w:bCs/>
          <w:sz w:val="24"/>
          <w:szCs w:val="24"/>
        </w:rPr>
        <w:t>-</w:t>
      </w:r>
      <w:r w:rsidRPr="001F57C9">
        <w:rPr>
          <w:rFonts w:ascii="Times New Roman" w:hAnsi="Times New Roman" w:cs="Times New Roman"/>
          <w:sz w:val="24"/>
          <w:szCs w:val="24"/>
        </w:rPr>
        <w:t xml:space="preserve"> Contratar profissionais para a prestação dos serviços com a capacitação adequada e através do regime CLT</w:t>
      </w:r>
      <w:r>
        <w:rPr>
          <w:rFonts w:ascii="Times New Roman" w:hAnsi="Times New Roman" w:cs="Times New Roman"/>
          <w:sz w:val="24"/>
          <w:szCs w:val="24"/>
        </w:rPr>
        <w:t>;</w:t>
      </w:r>
    </w:p>
    <w:p w14:paraId="67E4EAED" w14:textId="0B17CF05" w:rsidR="001F57C9" w:rsidRPr="001F57C9" w:rsidRDefault="001F57C9" w:rsidP="00ED5705">
      <w:pPr>
        <w:spacing w:after="0" w:line="240" w:lineRule="auto"/>
        <w:jc w:val="both"/>
        <w:rPr>
          <w:rFonts w:ascii="Times New Roman" w:hAnsi="Times New Roman" w:cs="Times New Roman"/>
          <w:sz w:val="24"/>
          <w:szCs w:val="24"/>
        </w:rPr>
      </w:pPr>
      <w:r w:rsidRPr="001F57C9">
        <w:rPr>
          <w:rFonts w:ascii="Times New Roman" w:hAnsi="Times New Roman" w:cs="Times New Roman"/>
          <w:b/>
          <w:bCs/>
          <w:sz w:val="24"/>
          <w:szCs w:val="24"/>
        </w:rPr>
        <w:t>1</w:t>
      </w:r>
      <w:r w:rsidR="004D2DFE">
        <w:rPr>
          <w:rFonts w:ascii="Times New Roman" w:hAnsi="Times New Roman" w:cs="Times New Roman"/>
          <w:b/>
          <w:bCs/>
          <w:sz w:val="24"/>
          <w:szCs w:val="24"/>
        </w:rPr>
        <w:t>1</w:t>
      </w:r>
      <w:r w:rsidRPr="001F57C9">
        <w:rPr>
          <w:rFonts w:ascii="Times New Roman" w:hAnsi="Times New Roman" w:cs="Times New Roman"/>
          <w:b/>
          <w:bCs/>
          <w:sz w:val="24"/>
          <w:szCs w:val="24"/>
        </w:rPr>
        <w:t>.7</w:t>
      </w:r>
      <w:r>
        <w:rPr>
          <w:rFonts w:ascii="Times New Roman" w:hAnsi="Times New Roman" w:cs="Times New Roman"/>
          <w:sz w:val="24"/>
          <w:szCs w:val="24"/>
        </w:rPr>
        <w:t>-</w:t>
      </w:r>
      <w:r w:rsidRPr="001F57C9">
        <w:rPr>
          <w:rFonts w:ascii="Times New Roman" w:hAnsi="Times New Roman" w:cs="Times New Roman"/>
          <w:sz w:val="24"/>
          <w:szCs w:val="24"/>
        </w:rPr>
        <w:t xml:space="preserve"> Atender as solicitações de serviços do </w:t>
      </w:r>
      <w:r w:rsidRPr="00CA0CB3">
        <w:rPr>
          <w:rFonts w:ascii="Times New Roman" w:hAnsi="Times New Roman" w:cs="Times New Roman"/>
          <w:b/>
          <w:bCs/>
          <w:sz w:val="24"/>
          <w:szCs w:val="24"/>
        </w:rPr>
        <w:t>CONTRATANTE</w:t>
      </w:r>
      <w:r w:rsidRPr="001F57C9">
        <w:rPr>
          <w:rFonts w:ascii="Times New Roman" w:hAnsi="Times New Roman" w:cs="Times New Roman"/>
          <w:sz w:val="24"/>
          <w:szCs w:val="24"/>
        </w:rPr>
        <w:t>, de acordo com especificações técnicas, procedimentos de controles administrativos, cronogramas de execução que venham a ser estabelecidos nas OS.</w:t>
      </w:r>
    </w:p>
    <w:p w14:paraId="54157B49"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3429F54C" w14:textId="27804935" w:rsidR="001F57C9" w:rsidRPr="00CA0CB3" w:rsidRDefault="001F57C9" w:rsidP="00921D2C">
      <w:pPr>
        <w:tabs>
          <w:tab w:val="left" w:pos="426"/>
        </w:tabs>
        <w:spacing w:after="0" w:line="240" w:lineRule="auto"/>
        <w:jc w:val="both"/>
        <w:rPr>
          <w:rFonts w:ascii="Times New Roman" w:hAnsi="Times New Roman" w:cs="Times New Roman"/>
          <w:b/>
          <w:bCs/>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w:t>
      </w:r>
      <w:r w:rsidRPr="00CA0CB3">
        <w:rPr>
          <w:rFonts w:ascii="Times New Roman" w:hAnsi="Times New Roman" w:cs="Times New Roman"/>
          <w:b/>
          <w:bCs/>
          <w:sz w:val="24"/>
          <w:szCs w:val="24"/>
        </w:rPr>
        <w:tab/>
        <w:t>DA FISCALIZAÇÃO:</w:t>
      </w:r>
    </w:p>
    <w:p w14:paraId="48B44352"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46876B0B" w14:textId="3EA1A989"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.1</w:t>
      </w:r>
      <w:r w:rsidRPr="001F57C9">
        <w:rPr>
          <w:rFonts w:ascii="Times New Roman" w:hAnsi="Times New Roman" w:cs="Times New Roman"/>
          <w:sz w:val="24"/>
          <w:szCs w:val="24"/>
        </w:rPr>
        <w:t xml:space="preserve"> 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se exercerá em caráter permanente por intermédio de pessoal especializado da </w:t>
      </w:r>
      <w:r w:rsidRPr="00CA0CB3">
        <w:rPr>
          <w:rFonts w:ascii="Times New Roman" w:hAnsi="Times New Roman" w:cs="Times New Roman"/>
          <w:b/>
          <w:bCs/>
          <w:sz w:val="24"/>
          <w:szCs w:val="24"/>
        </w:rPr>
        <w:t>CONTRATANTE</w:t>
      </w:r>
      <w:r w:rsidRPr="001F57C9">
        <w:rPr>
          <w:rFonts w:ascii="Times New Roman" w:hAnsi="Times New Roman" w:cs="Times New Roman"/>
          <w:sz w:val="24"/>
          <w:szCs w:val="24"/>
        </w:rPr>
        <w:t xml:space="preserve">, designado para </w:t>
      </w:r>
      <w:r w:rsidR="00605B41" w:rsidRPr="001F57C9">
        <w:rPr>
          <w:rFonts w:ascii="Times New Roman" w:hAnsi="Times New Roman" w:cs="Times New Roman"/>
          <w:sz w:val="24"/>
          <w:szCs w:val="24"/>
        </w:rPr>
        <w:t>esta</w:t>
      </w:r>
      <w:r w:rsidRPr="001F57C9">
        <w:rPr>
          <w:rFonts w:ascii="Times New Roman" w:hAnsi="Times New Roman" w:cs="Times New Roman"/>
          <w:sz w:val="24"/>
          <w:szCs w:val="24"/>
        </w:rPr>
        <w:t xml:space="preserve"> mister</w:t>
      </w:r>
      <w:r w:rsidR="00CA0CB3">
        <w:rPr>
          <w:rFonts w:ascii="Times New Roman" w:hAnsi="Times New Roman" w:cs="Times New Roman"/>
          <w:sz w:val="24"/>
          <w:szCs w:val="24"/>
        </w:rPr>
        <w:t>;</w:t>
      </w:r>
    </w:p>
    <w:p w14:paraId="45A5A907" w14:textId="008759CF"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.2</w:t>
      </w:r>
      <w:r w:rsidRPr="001F57C9">
        <w:rPr>
          <w:rFonts w:ascii="Times New Roman" w:hAnsi="Times New Roman" w:cs="Times New Roman"/>
          <w:sz w:val="24"/>
          <w:szCs w:val="24"/>
        </w:rPr>
        <w:t xml:space="preserve"> Caberá exclusivamente à </w:t>
      </w:r>
      <w:r w:rsidRPr="00CA0CB3">
        <w:rPr>
          <w:rFonts w:ascii="Times New Roman" w:hAnsi="Times New Roman" w:cs="Times New Roman"/>
          <w:b/>
          <w:bCs/>
          <w:sz w:val="24"/>
          <w:szCs w:val="24"/>
        </w:rPr>
        <w:t>CONTRATADA</w:t>
      </w:r>
      <w:r w:rsidRPr="001F57C9">
        <w:rPr>
          <w:rFonts w:ascii="Times New Roman" w:hAnsi="Times New Roman" w:cs="Times New Roman"/>
          <w:sz w:val="24"/>
          <w:szCs w:val="24"/>
        </w:rPr>
        <w:t xml:space="preserve">, refazer os serviços não aprovados pela </w:t>
      </w:r>
      <w:r w:rsidRPr="00CA0CB3">
        <w:rPr>
          <w:rFonts w:ascii="Times New Roman" w:hAnsi="Times New Roman" w:cs="Times New Roman"/>
          <w:b/>
          <w:bCs/>
          <w:sz w:val="24"/>
          <w:szCs w:val="24"/>
        </w:rPr>
        <w:t>FISCALIZAÇÃO</w:t>
      </w:r>
      <w:r w:rsidR="00A56AE1">
        <w:rPr>
          <w:rFonts w:ascii="Times New Roman" w:hAnsi="Times New Roman" w:cs="Times New Roman"/>
          <w:b/>
          <w:bCs/>
          <w:sz w:val="24"/>
          <w:szCs w:val="24"/>
        </w:rPr>
        <w:t xml:space="preserve"> </w:t>
      </w:r>
      <w:r w:rsidR="00A56AE1">
        <w:rPr>
          <w:rFonts w:ascii="Times New Roman" w:hAnsi="Times New Roman" w:cs="Times New Roman"/>
          <w:sz w:val="24"/>
          <w:szCs w:val="24"/>
        </w:rPr>
        <w:t xml:space="preserve">sem ônus para a </w:t>
      </w:r>
      <w:r w:rsidR="00A56AE1" w:rsidRPr="00A56AE1">
        <w:rPr>
          <w:rFonts w:ascii="Times New Roman" w:hAnsi="Times New Roman" w:cs="Times New Roman"/>
          <w:b/>
          <w:bCs/>
          <w:sz w:val="24"/>
          <w:szCs w:val="24"/>
        </w:rPr>
        <w:t>CONTRATANTE</w:t>
      </w:r>
      <w:r w:rsidR="00CA0CB3">
        <w:rPr>
          <w:rFonts w:ascii="Times New Roman" w:hAnsi="Times New Roman" w:cs="Times New Roman"/>
          <w:sz w:val="24"/>
          <w:szCs w:val="24"/>
        </w:rPr>
        <w:t>;</w:t>
      </w:r>
    </w:p>
    <w:p w14:paraId="11373664" w14:textId="113B1B12"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.3</w:t>
      </w:r>
      <w:r w:rsidRPr="001F57C9">
        <w:rPr>
          <w:rFonts w:ascii="Times New Roman" w:hAnsi="Times New Roman" w:cs="Times New Roman"/>
          <w:sz w:val="24"/>
          <w:szCs w:val="24"/>
        </w:rPr>
        <w:t xml:space="preserve"> A CO</w:t>
      </w:r>
      <w:r w:rsidRPr="00CA0CB3">
        <w:rPr>
          <w:rFonts w:ascii="Times New Roman" w:hAnsi="Times New Roman" w:cs="Times New Roman"/>
          <w:b/>
          <w:bCs/>
          <w:sz w:val="24"/>
          <w:szCs w:val="24"/>
        </w:rPr>
        <w:t>NTRATADA</w:t>
      </w:r>
      <w:r w:rsidRPr="001F57C9">
        <w:rPr>
          <w:rFonts w:ascii="Times New Roman" w:hAnsi="Times New Roman" w:cs="Times New Roman"/>
          <w:sz w:val="24"/>
          <w:szCs w:val="24"/>
        </w:rPr>
        <w:t xml:space="preserve"> deverá manter ou construir, no canteiro de serviços, acomodações adequadas para que o pessoal da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possa exercer sua função com relação aos serviços objeto do contrato firmado</w:t>
      </w:r>
      <w:r w:rsidR="00CA0CB3">
        <w:rPr>
          <w:rFonts w:ascii="Times New Roman" w:hAnsi="Times New Roman" w:cs="Times New Roman"/>
          <w:sz w:val="24"/>
          <w:szCs w:val="24"/>
        </w:rPr>
        <w:t>;</w:t>
      </w:r>
    </w:p>
    <w:p w14:paraId="237C91B7" w14:textId="07B930C9"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.4</w:t>
      </w:r>
      <w:r w:rsidRPr="001F57C9">
        <w:rPr>
          <w:rFonts w:ascii="Times New Roman" w:hAnsi="Times New Roman" w:cs="Times New Roman"/>
          <w:sz w:val="24"/>
          <w:szCs w:val="24"/>
        </w:rPr>
        <w:t xml:space="preserve"> Todas as instruções, reclamações e quaisquer entendimentos entre 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e a </w:t>
      </w:r>
      <w:r w:rsidRPr="00CA0CB3">
        <w:rPr>
          <w:rFonts w:ascii="Times New Roman" w:hAnsi="Times New Roman" w:cs="Times New Roman"/>
          <w:b/>
          <w:bCs/>
          <w:sz w:val="24"/>
          <w:szCs w:val="24"/>
        </w:rPr>
        <w:t>CONTRATADA</w:t>
      </w:r>
      <w:r w:rsidRPr="001F57C9">
        <w:rPr>
          <w:rFonts w:ascii="Times New Roman" w:hAnsi="Times New Roman" w:cs="Times New Roman"/>
          <w:sz w:val="24"/>
          <w:szCs w:val="24"/>
        </w:rPr>
        <w:t xml:space="preserve"> e vice-versa far-se-á sempre por escrito, através do Livro de Obras, assinada por seus representantes credenciados nas devidas oportunidades, não sendo levadas em consideração quaisquer alegações fundamentadas em ordens ou declarações verbais</w:t>
      </w:r>
      <w:r w:rsidR="00CA0CB3">
        <w:rPr>
          <w:rFonts w:ascii="Times New Roman" w:hAnsi="Times New Roman" w:cs="Times New Roman"/>
          <w:sz w:val="24"/>
          <w:szCs w:val="24"/>
        </w:rPr>
        <w:t>;</w:t>
      </w:r>
    </w:p>
    <w:p w14:paraId="38E15B94" w14:textId="6CDC1D60"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.5</w:t>
      </w:r>
      <w:r w:rsidR="00CA0CB3">
        <w:rPr>
          <w:rFonts w:ascii="Times New Roman" w:hAnsi="Times New Roman" w:cs="Times New Roman"/>
          <w:sz w:val="24"/>
          <w:szCs w:val="24"/>
        </w:rPr>
        <w:t>-</w:t>
      </w:r>
      <w:r w:rsidRPr="001F57C9">
        <w:rPr>
          <w:rFonts w:ascii="Times New Roman" w:hAnsi="Times New Roman" w:cs="Times New Roman"/>
          <w:sz w:val="24"/>
          <w:szCs w:val="24"/>
        </w:rPr>
        <w:t xml:space="preserve"> Todas as solicitações feitas pela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ao(s) Engenheiro(s) condutor(es) dos serviços serão consideradas como se fossem dirigidas diretamente à </w:t>
      </w:r>
      <w:r w:rsidRPr="00CA0CB3">
        <w:rPr>
          <w:rFonts w:ascii="Times New Roman" w:hAnsi="Times New Roman" w:cs="Times New Roman"/>
          <w:b/>
          <w:bCs/>
          <w:sz w:val="24"/>
          <w:szCs w:val="24"/>
        </w:rPr>
        <w:t>CONTRATADA</w:t>
      </w:r>
      <w:r w:rsidRPr="001F57C9">
        <w:rPr>
          <w:rFonts w:ascii="Times New Roman" w:hAnsi="Times New Roman" w:cs="Times New Roman"/>
          <w:sz w:val="24"/>
          <w:szCs w:val="24"/>
        </w:rPr>
        <w:t>; por outro lado, todo e qualquer ato efetuado ou disposição tomada pelo(s) referido(s) Engenheiro(s), ou ainda omissões de responsabilidade do(s) mesmo(s), serão considerados para todo e qualquer efeito como tendo sido da</w:t>
      </w:r>
      <w:r w:rsidR="00CA0CB3">
        <w:rPr>
          <w:rFonts w:ascii="Times New Roman" w:hAnsi="Times New Roman" w:cs="Times New Roman"/>
          <w:sz w:val="24"/>
          <w:szCs w:val="24"/>
        </w:rPr>
        <w:t xml:space="preserve"> </w:t>
      </w:r>
      <w:r w:rsidRPr="00CA0CB3">
        <w:rPr>
          <w:rFonts w:ascii="Times New Roman" w:hAnsi="Times New Roman" w:cs="Times New Roman"/>
          <w:b/>
          <w:bCs/>
          <w:sz w:val="24"/>
          <w:szCs w:val="24"/>
        </w:rPr>
        <w:t>CONTRATADA</w:t>
      </w:r>
      <w:r w:rsidR="00CA0CB3">
        <w:rPr>
          <w:rFonts w:ascii="Times New Roman" w:hAnsi="Times New Roman" w:cs="Times New Roman"/>
          <w:sz w:val="24"/>
          <w:szCs w:val="24"/>
        </w:rPr>
        <w:t>;</w:t>
      </w:r>
    </w:p>
    <w:p w14:paraId="1449D50D" w14:textId="21949127"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.6</w:t>
      </w:r>
      <w:r w:rsidR="00CA0CB3">
        <w:rPr>
          <w:rFonts w:ascii="Times New Roman" w:hAnsi="Times New Roman" w:cs="Times New Roman"/>
          <w:b/>
          <w:bCs/>
          <w:sz w:val="24"/>
          <w:szCs w:val="24"/>
        </w:rPr>
        <w:t>-</w:t>
      </w:r>
      <w:r w:rsidRPr="001F57C9">
        <w:rPr>
          <w:rFonts w:ascii="Times New Roman" w:hAnsi="Times New Roman" w:cs="Times New Roman"/>
          <w:sz w:val="24"/>
          <w:szCs w:val="24"/>
        </w:rPr>
        <w:t xml:space="preserve"> A </w:t>
      </w:r>
      <w:r w:rsidRPr="00CA0CB3">
        <w:rPr>
          <w:rFonts w:ascii="Times New Roman" w:hAnsi="Times New Roman" w:cs="Times New Roman"/>
          <w:b/>
          <w:bCs/>
          <w:sz w:val="24"/>
          <w:szCs w:val="24"/>
        </w:rPr>
        <w:t>CONTRATADA</w:t>
      </w:r>
      <w:r w:rsidRPr="001F57C9">
        <w:rPr>
          <w:rFonts w:ascii="Times New Roman" w:hAnsi="Times New Roman" w:cs="Times New Roman"/>
          <w:sz w:val="24"/>
          <w:szCs w:val="24"/>
        </w:rPr>
        <w:t xml:space="preserve"> será obrigada a afastar imediatamente do serviço e do canteiro de obras, todo e qualquer elemento julgado pela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com conduta inconveniente e que possa prejudicar o bom andamento dos serviços</w:t>
      </w:r>
      <w:r w:rsidR="00CA0CB3">
        <w:rPr>
          <w:rFonts w:ascii="Times New Roman" w:hAnsi="Times New Roman" w:cs="Times New Roman"/>
          <w:sz w:val="24"/>
          <w:szCs w:val="24"/>
        </w:rPr>
        <w:t>;</w:t>
      </w:r>
    </w:p>
    <w:p w14:paraId="75E2711A" w14:textId="70B4DB64"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.7</w:t>
      </w:r>
      <w:r w:rsidR="00CA0CB3">
        <w:rPr>
          <w:rFonts w:ascii="Times New Roman" w:hAnsi="Times New Roman" w:cs="Times New Roman"/>
          <w:b/>
          <w:bCs/>
          <w:sz w:val="24"/>
          <w:szCs w:val="24"/>
        </w:rPr>
        <w:t>-</w:t>
      </w:r>
      <w:r w:rsidRPr="001F57C9">
        <w:rPr>
          <w:rFonts w:ascii="Times New Roman" w:hAnsi="Times New Roman" w:cs="Times New Roman"/>
          <w:sz w:val="24"/>
          <w:szCs w:val="24"/>
        </w:rPr>
        <w:t xml:space="preserve"> 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terá plena autoridade para suspender os serviços, total ou parcialmente, sempre que o julgar conveniente por motivos técnicos, de segurança, disciplinares ou outros. Em todos os casos, os serviços só poderão ser reiniciados por outra ordem da Fiscalização</w:t>
      </w:r>
      <w:r w:rsidR="00CA0CB3">
        <w:rPr>
          <w:rFonts w:ascii="Times New Roman" w:hAnsi="Times New Roman" w:cs="Times New Roman"/>
          <w:sz w:val="24"/>
          <w:szCs w:val="24"/>
        </w:rPr>
        <w:t>;</w:t>
      </w:r>
    </w:p>
    <w:p w14:paraId="7EA98E99" w14:textId="01F8ADE3"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.8</w:t>
      </w:r>
      <w:r w:rsidR="00CA0CB3">
        <w:rPr>
          <w:rFonts w:ascii="Times New Roman" w:hAnsi="Times New Roman" w:cs="Times New Roman"/>
          <w:b/>
          <w:bCs/>
          <w:sz w:val="24"/>
          <w:szCs w:val="24"/>
        </w:rPr>
        <w:t>-</w:t>
      </w:r>
      <w:r w:rsidRPr="001F57C9">
        <w:rPr>
          <w:rFonts w:ascii="Times New Roman" w:hAnsi="Times New Roman" w:cs="Times New Roman"/>
          <w:sz w:val="24"/>
          <w:szCs w:val="24"/>
        </w:rPr>
        <w:t xml:space="preserve"> A </w:t>
      </w:r>
      <w:r w:rsidRPr="00CA0CB3">
        <w:rPr>
          <w:rFonts w:ascii="Times New Roman" w:hAnsi="Times New Roman" w:cs="Times New Roman"/>
          <w:b/>
          <w:bCs/>
          <w:sz w:val="24"/>
          <w:szCs w:val="24"/>
        </w:rPr>
        <w:t>CONTRATADA</w:t>
      </w:r>
      <w:r w:rsidRPr="001F57C9">
        <w:rPr>
          <w:rFonts w:ascii="Times New Roman" w:hAnsi="Times New Roman" w:cs="Times New Roman"/>
          <w:sz w:val="24"/>
          <w:szCs w:val="24"/>
        </w:rPr>
        <w:t xml:space="preserve"> deverá proporcionar à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amplo acesso a qualquer local dos serviços e facilitar, ainda, os meios no sentido de que a mesma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possa exercer suas funções de forma completa, devendo, também, providenciar o imediato atendimento de todas as observações da </w:t>
      </w:r>
      <w:r w:rsidRPr="00CA0CB3">
        <w:rPr>
          <w:rFonts w:ascii="Times New Roman" w:hAnsi="Times New Roman" w:cs="Times New Roman"/>
          <w:b/>
          <w:bCs/>
          <w:sz w:val="24"/>
          <w:szCs w:val="24"/>
        </w:rPr>
        <w:t>FISCALIZAÇÃO</w:t>
      </w:r>
      <w:r w:rsidR="00CA0CB3">
        <w:rPr>
          <w:rFonts w:ascii="Times New Roman" w:hAnsi="Times New Roman" w:cs="Times New Roman"/>
          <w:sz w:val="24"/>
          <w:szCs w:val="24"/>
        </w:rPr>
        <w:t>;</w:t>
      </w:r>
    </w:p>
    <w:p w14:paraId="5F59A7F8" w14:textId="21C7D9AB" w:rsid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4D2DFE">
        <w:rPr>
          <w:rFonts w:ascii="Times New Roman" w:hAnsi="Times New Roman" w:cs="Times New Roman"/>
          <w:b/>
          <w:bCs/>
          <w:sz w:val="24"/>
          <w:szCs w:val="24"/>
        </w:rPr>
        <w:t>2</w:t>
      </w:r>
      <w:r w:rsidRPr="00CA0CB3">
        <w:rPr>
          <w:rFonts w:ascii="Times New Roman" w:hAnsi="Times New Roman" w:cs="Times New Roman"/>
          <w:b/>
          <w:bCs/>
          <w:sz w:val="24"/>
          <w:szCs w:val="24"/>
        </w:rPr>
        <w:t>.9</w:t>
      </w:r>
      <w:r w:rsidR="00CA0CB3">
        <w:rPr>
          <w:rFonts w:ascii="Times New Roman" w:hAnsi="Times New Roman" w:cs="Times New Roman"/>
          <w:b/>
          <w:bCs/>
          <w:sz w:val="24"/>
          <w:szCs w:val="24"/>
        </w:rPr>
        <w:t>-</w:t>
      </w:r>
      <w:r w:rsidRPr="001F57C9">
        <w:rPr>
          <w:rFonts w:ascii="Times New Roman" w:hAnsi="Times New Roman" w:cs="Times New Roman"/>
          <w:sz w:val="24"/>
          <w:szCs w:val="24"/>
        </w:rPr>
        <w:t xml:space="preserve"> Das decisões da </w:t>
      </w:r>
      <w:r w:rsidRPr="00CA0CB3">
        <w:rPr>
          <w:rFonts w:ascii="Times New Roman" w:hAnsi="Times New Roman" w:cs="Times New Roman"/>
          <w:b/>
          <w:bCs/>
          <w:sz w:val="24"/>
          <w:szCs w:val="24"/>
        </w:rPr>
        <w:t>FISCALIZAÇÃO</w:t>
      </w:r>
      <w:r w:rsidRPr="001F57C9">
        <w:rPr>
          <w:rFonts w:ascii="Times New Roman" w:hAnsi="Times New Roman" w:cs="Times New Roman"/>
          <w:sz w:val="24"/>
          <w:szCs w:val="24"/>
        </w:rPr>
        <w:t xml:space="preserve">, a </w:t>
      </w:r>
      <w:r w:rsidRPr="00CA0CB3">
        <w:rPr>
          <w:rFonts w:ascii="Times New Roman" w:hAnsi="Times New Roman" w:cs="Times New Roman"/>
          <w:b/>
          <w:bCs/>
          <w:sz w:val="24"/>
          <w:szCs w:val="24"/>
        </w:rPr>
        <w:t>CONTRATADA</w:t>
      </w:r>
      <w:r w:rsidRPr="001F57C9">
        <w:rPr>
          <w:rFonts w:ascii="Times New Roman" w:hAnsi="Times New Roman" w:cs="Times New Roman"/>
          <w:sz w:val="24"/>
          <w:szCs w:val="24"/>
        </w:rPr>
        <w:t xml:space="preserve"> poderá interpor recurso, sem efeito suspensivo, ao Prefeito, no prazo de 10 (dias) corridos, contados do recebimento da notificação.</w:t>
      </w:r>
    </w:p>
    <w:p w14:paraId="2C4D3992" w14:textId="77777777" w:rsidR="00B17386" w:rsidRDefault="00B17386" w:rsidP="00ED5705">
      <w:pPr>
        <w:spacing w:after="0" w:line="240" w:lineRule="auto"/>
        <w:jc w:val="both"/>
        <w:rPr>
          <w:rFonts w:ascii="Times New Roman" w:hAnsi="Times New Roman" w:cs="Times New Roman"/>
          <w:sz w:val="24"/>
          <w:szCs w:val="24"/>
        </w:rPr>
      </w:pPr>
    </w:p>
    <w:p w14:paraId="1FAA3B9E" w14:textId="29A6591A" w:rsidR="00856E01" w:rsidRDefault="00856E01" w:rsidP="00921D2C">
      <w:pPr>
        <w:spacing w:after="0" w:line="240" w:lineRule="auto"/>
        <w:jc w:val="both"/>
        <w:rPr>
          <w:rFonts w:ascii="Times New Roman" w:hAnsi="Times New Roman" w:cs="Times New Roman"/>
          <w:b/>
          <w:bCs/>
          <w:sz w:val="24"/>
          <w:szCs w:val="24"/>
        </w:rPr>
      </w:pPr>
      <w:r w:rsidRPr="00856E01">
        <w:rPr>
          <w:rFonts w:ascii="Times New Roman" w:hAnsi="Times New Roman" w:cs="Times New Roman"/>
          <w:b/>
          <w:bCs/>
          <w:sz w:val="24"/>
          <w:szCs w:val="24"/>
        </w:rPr>
        <w:t>13. GARANTIA:</w:t>
      </w:r>
    </w:p>
    <w:p w14:paraId="19C2D8C0" w14:textId="77777777" w:rsidR="00856E01" w:rsidRPr="00856E01" w:rsidRDefault="00856E01" w:rsidP="00856E01">
      <w:pPr>
        <w:spacing w:after="0" w:line="240" w:lineRule="auto"/>
        <w:ind w:firstLine="708"/>
        <w:jc w:val="both"/>
        <w:rPr>
          <w:rFonts w:ascii="Times New Roman" w:hAnsi="Times New Roman" w:cs="Times New Roman"/>
          <w:b/>
          <w:bCs/>
          <w:sz w:val="24"/>
          <w:szCs w:val="24"/>
        </w:rPr>
      </w:pPr>
    </w:p>
    <w:p w14:paraId="1D2D5BB0" w14:textId="61DB5197" w:rsidR="00B17386" w:rsidRPr="00B17386" w:rsidRDefault="00B17386" w:rsidP="00B17386">
      <w:pPr>
        <w:widowControl w:val="0"/>
        <w:autoSpaceDE w:val="0"/>
        <w:autoSpaceDN w:val="0"/>
        <w:spacing w:after="120" w:line="240" w:lineRule="auto"/>
        <w:ind w:right="-2"/>
        <w:jc w:val="both"/>
        <w:rPr>
          <w:rFonts w:ascii="Times New Roman" w:hAnsi="Times New Roman" w:cs="Times New Roman"/>
          <w:sz w:val="24"/>
          <w:szCs w:val="24"/>
        </w:rPr>
      </w:pPr>
      <w:r w:rsidRPr="00B17386">
        <w:rPr>
          <w:rFonts w:ascii="Times New Roman" w:hAnsi="Times New Roman" w:cs="Times New Roman"/>
          <w:b/>
          <w:bCs/>
          <w:sz w:val="24"/>
          <w:szCs w:val="24"/>
        </w:rPr>
        <w:t xml:space="preserve">13.1- </w:t>
      </w:r>
      <w:r w:rsidRPr="00B17386">
        <w:rPr>
          <w:rFonts w:ascii="Times New Roman" w:hAnsi="Times New Roman" w:cs="Times New Roman"/>
          <w:sz w:val="24"/>
          <w:szCs w:val="24"/>
        </w:rPr>
        <w:t xml:space="preserve">Será exigida </w:t>
      </w:r>
      <w:r w:rsidR="00B53174" w:rsidRPr="00B53174">
        <w:rPr>
          <w:rFonts w:ascii="Times New Roman" w:hAnsi="Times New Roman" w:cs="Times New Roman"/>
          <w:b/>
          <w:bCs/>
          <w:sz w:val="24"/>
          <w:szCs w:val="24"/>
        </w:rPr>
        <w:t>GARANTIA DE PROPOSTA</w:t>
      </w:r>
      <w:r w:rsidRPr="00B17386">
        <w:rPr>
          <w:rFonts w:ascii="Times New Roman" w:hAnsi="Times New Roman" w:cs="Times New Roman"/>
          <w:sz w:val="24"/>
          <w:szCs w:val="24"/>
        </w:rPr>
        <w:t xml:space="preserve"> dos licitantes como </w:t>
      </w:r>
      <w:r w:rsidR="00B53174" w:rsidRPr="00B53174">
        <w:rPr>
          <w:rFonts w:ascii="Times New Roman" w:hAnsi="Times New Roman" w:cs="Times New Roman"/>
          <w:b/>
          <w:bCs/>
          <w:sz w:val="24"/>
          <w:szCs w:val="24"/>
        </w:rPr>
        <w:t>REQUISITO DE PRÉ-HABILITAÇÃO</w:t>
      </w:r>
      <w:r w:rsidRPr="00B17386">
        <w:rPr>
          <w:rFonts w:ascii="Times New Roman" w:hAnsi="Times New Roman" w:cs="Times New Roman"/>
          <w:sz w:val="24"/>
          <w:szCs w:val="24"/>
        </w:rPr>
        <w:t xml:space="preserve">, visando impedir a participação de empresas sem condições adequadas para atender às obrigações desta Secretaria. Tal medida reforça o compromisso dos licitantes, garantindo que possuem real interesse e capacidade técnica e financeira para executar o objeto licitado, promovendo uma concorrência mais justa e responsável, em conformidade com o art. 58 da Lei nº 14.133/2021. Assim, reduz-se o risco de desistências ou propostas especulativas, que prejudicariam a eficiência do processo licitatório. Para preservar os princípios da razoabilidade e proporcionalidade, adota-se o percentual de 1% (um por cento), a ser </w:t>
      </w:r>
      <w:r w:rsidRPr="00B17386">
        <w:rPr>
          <w:rFonts w:ascii="Times New Roman" w:hAnsi="Times New Roman" w:cs="Times New Roman"/>
          <w:sz w:val="24"/>
          <w:szCs w:val="24"/>
        </w:rPr>
        <w:lastRenderedPageBreak/>
        <w:t>apresentado em uma das modalidades previstas no art. 96, § 1º, da referida lei.</w:t>
      </w:r>
    </w:p>
    <w:p w14:paraId="31A917CF" w14:textId="5111AB50"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 xml:space="preserve">13.2- </w:t>
      </w:r>
      <w:r w:rsidRPr="00B17386">
        <w:rPr>
          <w:rFonts w:ascii="Times New Roman" w:hAnsi="Times New Roman" w:cs="Times New Roman"/>
          <w:sz w:val="24"/>
          <w:szCs w:val="24"/>
        </w:rPr>
        <w:t xml:space="preserve">Será exigida a garantia da contratação de que tratam os </w:t>
      </w:r>
      <w:proofErr w:type="spellStart"/>
      <w:r w:rsidRPr="00B17386">
        <w:rPr>
          <w:rFonts w:ascii="Times New Roman" w:hAnsi="Times New Roman" w:cs="Times New Roman"/>
          <w:sz w:val="24"/>
          <w:szCs w:val="24"/>
        </w:rPr>
        <w:t>arts</w:t>
      </w:r>
      <w:proofErr w:type="spellEnd"/>
      <w:r w:rsidRPr="00B17386">
        <w:rPr>
          <w:rFonts w:ascii="Times New Roman" w:hAnsi="Times New Roman" w:cs="Times New Roman"/>
          <w:sz w:val="24"/>
          <w:szCs w:val="24"/>
        </w:rPr>
        <w:t>. 96 e seguintes da Lei nº 14.133/2021 e alterações, no percentual de 5% (cinco por cento) do valor contratual e condições descritas nas cláusulas do contrato.</w:t>
      </w:r>
    </w:p>
    <w:p w14:paraId="3F033265" w14:textId="6C2F412B"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13.3-</w:t>
      </w:r>
      <w:r w:rsidRPr="00B17386">
        <w:rPr>
          <w:rFonts w:ascii="Times New Roman" w:hAnsi="Times New Roman" w:cs="Times New Roman"/>
          <w:sz w:val="24"/>
          <w:szCs w:val="24"/>
        </w:rPr>
        <w:t xml:space="preserve">Caberá a </w:t>
      </w:r>
      <w:r w:rsidRPr="00B17386">
        <w:rPr>
          <w:rFonts w:ascii="Times New Roman" w:hAnsi="Times New Roman" w:cs="Times New Roman"/>
          <w:b/>
          <w:bCs/>
          <w:sz w:val="24"/>
          <w:szCs w:val="24"/>
        </w:rPr>
        <w:t>CONTRATADA</w:t>
      </w:r>
      <w:r w:rsidRPr="00B17386">
        <w:rPr>
          <w:rFonts w:ascii="Times New Roman" w:hAnsi="Times New Roman" w:cs="Times New Roman"/>
          <w:sz w:val="24"/>
          <w:szCs w:val="24"/>
        </w:rPr>
        <w:t xml:space="preserve"> optar por uma das seguintes modalidades de garantia:</w:t>
      </w:r>
    </w:p>
    <w:p w14:paraId="78B1307E" w14:textId="5F740A1B" w:rsidR="00B17386" w:rsidRPr="00B17386" w:rsidRDefault="00B17386" w:rsidP="00B17386">
      <w:pPr>
        <w:pStyle w:val="PargrafodaLista"/>
        <w:widowControl w:val="0"/>
        <w:autoSpaceDE w:val="0"/>
        <w:autoSpaceDN w:val="0"/>
        <w:spacing w:after="120" w:line="240" w:lineRule="auto"/>
        <w:ind w:left="1843" w:right="1134" w:hanging="709"/>
        <w:contextualSpacing w:val="0"/>
        <w:jc w:val="both"/>
        <w:rPr>
          <w:rFonts w:ascii="Times New Roman" w:hAnsi="Times New Roman" w:cs="Times New Roman"/>
          <w:sz w:val="24"/>
          <w:szCs w:val="24"/>
        </w:rPr>
      </w:pPr>
      <w:r w:rsidRPr="00B17386">
        <w:rPr>
          <w:rFonts w:ascii="Times New Roman" w:hAnsi="Times New Roman" w:cs="Times New Roman"/>
          <w:sz w:val="24"/>
          <w:szCs w:val="24"/>
        </w:rPr>
        <w:t>13.3.1-Caução em dinheiro, ou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p>
    <w:p w14:paraId="409E4FE1" w14:textId="1774B979" w:rsidR="00B17386" w:rsidRPr="00B17386" w:rsidRDefault="00B17386" w:rsidP="00B17386">
      <w:pPr>
        <w:pStyle w:val="PargrafodaLista"/>
        <w:widowControl w:val="0"/>
        <w:autoSpaceDE w:val="0"/>
        <w:autoSpaceDN w:val="0"/>
        <w:spacing w:after="120" w:line="240" w:lineRule="auto"/>
        <w:ind w:left="1843" w:right="1134" w:hanging="709"/>
        <w:contextualSpacing w:val="0"/>
        <w:jc w:val="both"/>
        <w:rPr>
          <w:rFonts w:ascii="Times New Roman" w:hAnsi="Times New Roman" w:cs="Times New Roman"/>
          <w:sz w:val="24"/>
          <w:szCs w:val="24"/>
        </w:rPr>
      </w:pPr>
      <w:r w:rsidRPr="00B17386">
        <w:rPr>
          <w:rFonts w:ascii="Times New Roman" w:hAnsi="Times New Roman" w:cs="Times New Roman"/>
          <w:sz w:val="24"/>
          <w:szCs w:val="24"/>
        </w:rPr>
        <w:t>13.3.2- Seguro-garantia; ou</w:t>
      </w:r>
    </w:p>
    <w:p w14:paraId="146B3931" w14:textId="31008C96" w:rsidR="00B17386" w:rsidRPr="00B17386" w:rsidRDefault="00B17386" w:rsidP="00B17386">
      <w:pPr>
        <w:pStyle w:val="PargrafodaLista"/>
        <w:widowControl w:val="0"/>
        <w:numPr>
          <w:ilvl w:val="2"/>
          <w:numId w:val="19"/>
        </w:numPr>
        <w:autoSpaceDE w:val="0"/>
        <w:autoSpaceDN w:val="0"/>
        <w:spacing w:after="120" w:line="240" w:lineRule="auto"/>
        <w:ind w:left="1843" w:right="1134" w:hanging="709"/>
        <w:contextualSpacing w:val="0"/>
        <w:jc w:val="both"/>
        <w:rPr>
          <w:rFonts w:ascii="Times New Roman" w:hAnsi="Times New Roman" w:cs="Times New Roman"/>
          <w:sz w:val="24"/>
          <w:szCs w:val="24"/>
        </w:rPr>
      </w:pPr>
      <w:r w:rsidRPr="00B17386">
        <w:rPr>
          <w:rFonts w:ascii="Times New Roman" w:hAnsi="Times New Roman" w:cs="Times New Roman"/>
          <w:sz w:val="24"/>
          <w:szCs w:val="24"/>
        </w:rPr>
        <w:t>Fiança bancária emitida por banco ou instituição financeira devidamente autorizada a operar no País pelo Banco Central do Brasil.</w:t>
      </w:r>
    </w:p>
    <w:p w14:paraId="707DC718" w14:textId="18B7CDBE" w:rsidR="00B17386" w:rsidRPr="00B17386" w:rsidRDefault="00B17386" w:rsidP="00B17386">
      <w:pPr>
        <w:pStyle w:val="PargrafodaLista"/>
        <w:widowControl w:val="0"/>
        <w:numPr>
          <w:ilvl w:val="2"/>
          <w:numId w:val="19"/>
        </w:numPr>
        <w:autoSpaceDE w:val="0"/>
        <w:autoSpaceDN w:val="0"/>
        <w:spacing w:after="120" w:line="240" w:lineRule="auto"/>
        <w:ind w:left="1843" w:right="1134"/>
        <w:jc w:val="both"/>
        <w:rPr>
          <w:rFonts w:ascii="Times New Roman" w:hAnsi="Times New Roman" w:cs="Times New Roman"/>
          <w:sz w:val="24"/>
          <w:szCs w:val="24"/>
        </w:rPr>
      </w:pPr>
      <w:r w:rsidRPr="00B17386">
        <w:rPr>
          <w:rFonts w:ascii="Times New Roman" w:hAnsi="Times New Roman" w:cs="Times New Roman"/>
          <w:sz w:val="24"/>
          <w:szCs w:val="24"/>
        </w:rPr>
        <w:t>Título de capitalização custeado por pagamento único, com resgate pelo valor total.</w:t>
      </w:r>
    </w:p>
    <w:p w14:paraId="244BC9B3" w14:textId="23598509"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13.4-</w:t>
      </w:r>
      <w:r w:rsidRPr="00B17386">
        <w:rPr>
          <w:rFonts w:ascii="Times New Roman" w:hAnsi="Times New Roman" w:cs="Times New Roman"/>
          <w:sz w:val="24"/>
          <w:szCs w:val="24"/>
        </w:rPr>
        <w:t xml:space="preserve">Na hipótese de suspensão do contrato por ordem ou inadimplemento da Administração, a </w:t>
      </w:r>
      <w:r w:rsidRPr="00B17386">
        <w:rPr>
          <w:rFonts w:ascii="Times New Roman" w:hAnsi="Times New Roman" w:cs="Times New Roman"/>
          <w:b/>
          <w:bCs/>
          <w:sz w:val="24"/>
          <w:szCs w:val="24"/>
        </w:rPr>
        <w:t>CONTRATADA</w:t>
      </w:r>
      <w:r w:rsidRPr="00B17386">
        <w:rPr>
          <w:rFonts w:ascii="Times New Roman" w:hAnsi="Times New Roman" w:cs="Times New Roman"/>
          <w:sz w:val="24"/>
          <w:szCs w:val="24"/>
        </w:rPr>
        <w:t xml:space="preserve"> ficará desobrigado de renovar a garantia ou de endossar a apólice de seguro até a ordem de reinício da execução ou o adimplemento pela Administração.</w:t>
      </w:r>
    </w:p>
    <w:p w14:paraId="0A8593C0" w14:textId="6A3BFA2D"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13.5-</w:t>
      </w:r>
      <w:r w:rsidRPr="00B17386">
        <w:rPr>
          <w:rFonts w:ascii="Times New Roman" w:hAnsi="Times New Roman" w:cs="Times New Roman"/>
          <w:sz w:val="24"/>
          <w:szCs w:val="24"/>
        </w:rPr>
        <w:t>As garantias previstas nos subitens 4.5.1. a 4.5.4., deverão ser prestadas no prazo de 5 (cinco) dias, prorrogável por igual período, contados da assinatura do contrato ou do recebimento da nota de empenho.</w:t>
      </w:r>
    </w:p>
    <w:p w14:paraId="4181D74F" w14:textId="5268174B"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13.6-</w:t>
      </w:r>
      <w:r w:rsidRPr="00B17386">
        <w:rPr>
          <w:rFonts w:ascii="Times New Roman" w:hAnsi="Times New Roman" w:cs="Times New Roman"/>
          <w:sz w:val="24"/>
          <w:szCs w:val="24"/>
        </w:rPr>
        <w:t xml:space="preserve">Caso a </w:t>
      </w:r>
      <w:r w:rsidRPr="00B17386">
        <w:rPr>
          <w:rFonts w:ascii="Times New Roman" w:hAnsi="Times New Roman" w:cs="Times New Roman"/>
          <w:b/>
          <w:bCs/>
          <w:sz w:val="24"/>
          <w:szCs w:val="24"/>
        </w:rPr>
        <w:t>CONTRATADA</w:t>
      </w:r>
      <w:r w:rsidRPr="00B17386">
        <w:rPr>
          <w:rFonts w:ascii="Times New Roman" w:hAnsi="Times New Roman" w:cs="Times New Roman"/>
          <w:sz w:val="24"/>
          <w:szCs w:val="24"/>
        </w:rPr>
        <w:t xml:space="preserve"> opte, a garantia prevista no subitem 4.5.2., deverá ser prestada no prazo máximo de 05 (cinco) dias, contado da data de homologação da licitação e anterior à data de assinatura do contrato.</w:t>
      </w:r>
    </w:p>
    <w:p w14:paraId="2D2DD222" w14:textId="68C9F61C"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13.7-</w:t>
      </w:r>
      <w:r w:rsidRPr="00B17386">
        <w:rPr>
          <w:rFonts w:ascii="Times New Roman" w:hAnsi="Times New Roman" w:cs="Times New Roman"/>
          <w:sz w:val="24"/>
          <w:szCs w:val="24"/>
        </w:rPr>
        <w:t>A garantia deverá ser apresentada em data anterior à emissão da ordem de serviço.</w:t>
      </w:r>
    </w:p>
    <w:p w14:paraId="51E3336C" w14:textId="6FC9E300"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13.8-</w:t>
      </w:r>
      <w:r w:rsidRPr="00B17386">
        <w:rPr>
          <w:rFonts w:ascii="Times New Roman" w:hAnsi="Times New Roman" w:cs="Times New Roman"/>
          <w:sz w:val="24"/>
          <w:szCs w:val="24"/>
        </w:rPr>
        <w:t xml:space="preserve">Nenhum pagamento poderá ser feito à </w:t>
      </w:r>
      <w:r w:rsidRPr="00B17386">
        <w:rPr>
          <w:rFonts w:ascii="Times New Roman" w:hAnsi="Times New Roman" w:cs="Times New Roman"/>
          <w:b/>
          <w:bCs/>
          <w:sz w:val="24"/>
          <w:szCs w:val="24"/>
        </w:rPr>
        <w:t>CONTRATADA</w:t>
      </w:r>
      <w:r w:rsidRPr="00B17386">
        <w:rPr>
          <w:rFonts w:ascii="Times New Roman" w:hAnsi="Times New Roman" w:cs="Times New Roman"/>
          <w:sz w:val="24"/>
          <w:szCs w:val="24"/>
        </w:rPr>
        <w:t xml:space="preserve"> antes de apresentada e aceita a garantia contratual.</w:t>
      </w:r>
    </w:p>
    <w:p w14:paraId="1438A49B" w14:textId="48C004F8"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13.9-</w:t>
      </w:r>
      <w:r w:rsidRPr="00B17386">
        <w:rPr>
          <w:rFonts w:ascii="Times New Roman" w:hAnsi="Times New Roman" w:cs="Times New Roman"/>
          <w:sz w:val="24"/>
          <w:szCs w:val="24"/>
        </w:rPr>
        <w:t>A não apresentação da garantia no prazo estipulado neste Termo de Referência configurará a não celebração do contrato prevista no art. 155, VI, da Lei nº 14.133/2021, ensejando a aplicação de penalidades.</w:t>
      </w:r>
    </w:p>
    <w:p w14:paraId="5C0F9723" w14:textId="3FD5EA09"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13.10-</w:t>
      </w:r>
      <w:r w:rsidRPr="00B17386">
        <w:rPr>
          <w:rFonts w:ascii="Times New Roman" w:hAnsi="Times New Roman" w:cs="Times New Roman"/>
          <w:sz w:val="24"/>
          <w:szCs w:val="24"/>
        </w:rPr>
        <w:t>No caso de alteração do valor do contrato, ou prorrogação de sua vigência, a garantia deverá ser ajustada ou renovada, seguindo os mesmos parâmetros utilizados quando da contratação.</w:t>
      </w:r>
    </w:p>
    <w:p w14:paraId="5D2608D5" w14:textId="76A5D4C9"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13.11-</w:t>
      </w:r>
      <w:r w:rsidRPr="00B17386">
        <w:rPr>
          <w:rFonts w:ascii="Times New Roman" w:hAnsi="Times New Roman" w:cs="Times New Roman"/>
          <w:sz w:val="24"/>
          <w:szCs w:val="24"/>
        </w:rPr>
        <w:t xml:space="preserve">A garantia prestada pela </w:t>
      </w:r>
      <w:r w:rsidRPr="00B17386">
        <w:rPr>
          <w:rFonts w:ascii="Times New Roman" w:hAnsi="Times New Roman" w:cs="Times New Roman"/>
          <w:b/>
          <w:bCs/>
          <w:sz w:val="24"/>
          <w:szCs w:val="24"/>
        </w:rPr>
        <w:t>CONTRATADA</w:t>
      </w:r>
      <w:r w:rsidRPr="00B17386">
        <w:rPr>
          <w:rFonts w:ascii="Times New Roman" w:hAnsi="Times New Roman" w:cs="Times New Roman"/>
          <w:sz w:val="24"/>
          <w:szCs w:val="24"/>
        </w:rPr>
        <w:t xml:space="preserve"> será liberada ou restituída após a fiel execução do contrato ou após a sua extinção por culpa exclusiva da Administração e, quando em dinheiro, atualizada monetariamente.</w:t>
      </w:r>
    </w:p>
    <w:p w14:paraId="172DBB88" w14:textId="6EE88BD1"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13.12-</w:t>
      </w:r>
      <w:r w:rsidRPr="00B17386">
        <w:rPr>
          <w:rFonts w:ascii="Times New Roman" w:hAnsi="Times New Roman" w:cs="Times New Roman"/>
          <w:sz w:val="24"/>
          <w:szCs w:val="24"/>
        </w:rPr>
        <w:t xml:space="preserve">Poderá, a critério da Administração, ser utilizada para cobrir eventuais multas ou para cobrir o inadimplemento de obrigações contratuais, sem prejuízo da </w:t>
      </w:r>
      <w:r w:rsidRPr="00B17386">
        <w:rPr>
          <w:rFonts w:ascii="Times New Roman" w:hAnsi="Times New Roman" w:cs="Times New Roman"/>
          <w:sz w:val="24"/>
          <w:szCs w:val="24"/>
        </w:rPr>
        <w:lastRenderedPageBreak/>
        <w:t>indenização eventualmente cabível, devendo, nesta hipótese, no prazo máximo de 15 (quinze) dias corridos após o recebimento da notificação regularmente expedida, ser reconstituída.</w:t>
      </w:r>
    </w:p>
    <w:p w14:paraId="50801650" w14:textId="798E3060" w:rsidR="00B17386" w:rsidRPr="00B17386" w:rsidRDefault="00B17386" w:rsidP="00B17386">
      <w:pPr>
        <w:widowControl w:val="0"/>
        <w:autoSpaceDE w:val="0"/>
        <w:autoSpaceDN w:val="0"/>
        <w:spacing w:after="120" w:line="240" w:lineRule="auto"/>
        <w:ind w:right="1134"/>
        <w:jc w:val="both"/>
        <w:rPr>
          <w:rFonts w:ascii="Times New Roman" w:hAnsi="Times New Roman" w:cs="Times New Roman"/>
          <w:sz w:val="24"/>
          <w:szCs w:val="24"/>
        </w:rPr>
      </w:pPr>
      <w:r w:rsidRPr="00B17386">
        <w:rPr>
          <w:rFonts w:ascii="Times New Roman" w:hAnsi="Times New Roman" w:cs="Times New Roman"/>
          <w:b/>
          <w:bCs/>
          <w:sz w:val="24"/>
          <w:szCs w:val="24"/>
        </w:rPr>
        <w:t>13.13-</w:t>
      </w:r>
      <w:r w:rsidRPr="00B17386">
        <w:rPr>
          <w:rFonts w:ascii="Times New Roman" w:hAnsi="Times New Roman" w:cs="Times New Roman"/>
          <w:sz w:val="24"/>
          <w:szCs w:val="24"/>
        </w:rPr>
        <w:t>Ficará retida no caso de rescisão contratual, até definitiva solução das pendências administrativas ou judiciais.</w:t>
      </w:r>
    </w:p>
    <w:p w14:paraId="5F840DBA" w14:textId="77777777" w:rsidR="00856E01" w:rsidRPr="00856E01" w:rsidRDefault="00856E01" w:rsidP="00856E01">
      <w:pPr>
        <w:spacing w:after="0" w:line="240" w:lineRule="auto"/>
        <w:jc w:val="both"/>
        <w:rPr>
          <w:rFonts w:ascii="Times New Roman" w:hAnsi="Times New Roman" w:cs="Times New Roman"/>
          <w:sz w:val="24"/>
          <w:szCs w:val="24"/>
        </w:rPr>
      </w:pPr>
    </w:p>
    <w:p w14:paraId="6D890E49" w14:textId="35CA6AA5" w:rsidR="00856E01" w:rsidRDefault="00856E01" w:rsidP="00921D2C">
      <w:pPr>
        <w:spacing w:after="0" w:line="240" w:lineRule="auto"/>
        <w:jc w:val="both"/>
        <w:rPr>
          <w:rFonts w:ascii="Times New Roman" w:hAnsi="Times New Roman" w:cs="Times New Roman"/>
          <w:b/>
          <w:bCs/>
          <w:sz w:val="24"/>
          <w:szCs w:val="24"/>
        </w:rPr>
      </w:pPr>
      <w:r w:rsidRPr="00856E01">
        <w:rPr>
          <w:rFonts w:ascii="Times New Roman" w:hAnsi="Times New Roman" w:cs="Times New Roman"/>
          <w:b/>
          <w:bCs/>
          <w:sz w:val="24"/>
          <w:szCs w:val="24"/>
        </w:rPr>
        <w:t>14. DO RECEBIMENTO PROVISÓRIO E DEFINITIVO DO OBJETO</w:t>
      </w:r>
      <w:r w:rsidR="00612387">
        <w:rPr>
          <w:rFonts w:ascii="Times New Roman" w:hAnsi="Times New Roman" w:cs="Times New Roman"/>
          <w:b/>
          <w:bCs/>
          <w:sz w:val="24"/>
          <w:szCs w:val="24"/>
        </w:rPr>
        <w:t>:</w:t>
      </w:r>
    </w:p>
    <w:p w14:paraId="4E6224DC" w14:textId="77777777" w:rsidR="00612387" w:rsidRPr="00856E01" w:rsidRDefault="00612387" w:rsidP="00856E01">
      <w:pPr>
        <w:spacing w:after="0" w:line="240" w:lineRule="auto"/>
        <w:ind w:firstLine="708"/>
        <w:jc w:val="both"/>
        <w:rPr>
          <w:rFonts w:ascii="Times New Roman" w:hAnsi="Times New Roman" w:cs="Times New Roman"/>
          <w:b/>
          <w:bCs/>
          <w:sz w:val="24"/>
          <w:szCs w:val="24"/>
        </w:rPr>
      </w:pPr>
    </w:p>
    <w:p w14:paraId="3DF5F530" w14:textId="3F2747F5" w:rsidR="00856E01" w:rsidRPr="00856E01"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14.1-</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Quando as obras e/ou serviços contratados forem concluídos, caberá à CONTRATADA apresentar comunicação escrita informando o fato à fiscalização da CONTRATANTE, a qual competirá, no prazo de até 15 (quinze) dias, a verificação dos serviços executados, para fins de recebimento provisório. O recebimento provisório também ficará sujeito, quando cabível, à conclusão de todos os testes de campo e à entrega dos Manuais e Instruções exigíveis.</w:t>
      </w:r>
    </w:p>
    <w:p w14:paraId="1FCC1738" w14:textId="68B42F31" w:rsidR="00856E01" w:rsidRPr="00856E01"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14.2-</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 xml:space="preserve">A </w:t>
      </w:r>
      <w:r w:rsidR="00856E01" w:rsidRPr="007D648D">
        <w:rPr>
          <w:rFonts w:ascii="Times New Roman" w:hAnsi="Times New Roman" w:cs="Times New Roman"/>
          <w:b/>
          <w:bCs/>
          <w:sz w:val="24"/>
          <w:szCs w:val="24"/>
        </w:rPr>
        <w:t>CONTRATANTE</w:t>
      </w:r>
      <w:r w:rsidR="00856E01" w:rsidRPr="00856E01">
        <w:rPr>
          <w:rFonts w:ascii="Times New Roman" w:hAnsi="Times New Roman" w:cs="Times New Roman"/>
          <w:sz w:val="24"/>
          <w:szCs w:val="24"/>
        </w:rPr>
        <w:t xml:space="preserv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73A37E95" w14:textId="702F9C13" w:rsidR="00856E01" w:rsidRPr="00856E01"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14.3-</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Após tal inspeção, será lavrado Termo de Recebimento Provisório, em 02 (duas) vias de igual teor e forma, ambas assinadas pela fiscalização, relatando as eventuais pendências verificadas.</w:t>
      </w:r>
    </w:p>
    <w:p w14:paraId="623BFFA8" w14:textId="50D8FD27" w:rsidR="00856E01" w:rsidRPr="00856E01"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14.4-</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 xml:space="preserve">A </w:t>
      </w:r>
      <w:r w:rsidR="00856E01" w:rsidRPr="007D648D">
        <w:rPr>
          <w:rFonts w:ascii="Times New Roman" w:hAnsi="Times New Roman" w:cs="Times New Roman"/>
          <w:b/>
          <w:bCs/>
          <w:sz w:val="24"/>
          <w:szCs w:val="24"/>
        </w:rPr>
        <w:t>CONTRATADA</w:t>
      </w:r>
      <w:r w:rsidR="00856E01" w:rsidRPr="00856E01">
        <w:rPr>
          <w:rFonts w:ascii="Times New Roman" w:hAnsi="Times New Roman" w:cs="Times New Roman"/>
          <w:sz w:val="24"/>
          <w:szCs w:val="24"/>
        </w:rPr>
        <w:t xml:space="preserve">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32CBAEAB" w14:textId="30AEFB39" w:rsidR="00856E01" w:rsidRPr="00856E01"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14.5-</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4AF89968" w14:textId="736C353D" w:rsidR="00856E01" w:rsidRPr="00856E01"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14.6-</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1D129A54" w14:textId="3EB9C94C" w:rsidR="00856E01" w:rsidRPr="001F57C9" w:rsidRDefault="00612387" w:rsidP="00856E01">
      <w:pPr>
        <w:spacing w:after="0" w:line="240" w:lineRule="auto"/>
        <w:jc w:val="both"/>
        <w:rPr>
          <w:rFonts w:ascii="Times New Roman" w:hAnsi="Times New Roman" w:cs="Times New Roman"/>
          <w:sz w:val="24"/>
          <w:szCs w:val="24"/>
        </w:rPr>
      </w:pPr>
      <w:r w:rsidRPr="00612387">
        <w:rPr>
          <w:rFonts w:ascii="Times New Roman" w:hAnsi="Times New Roman" w:cs="Times New Roman"/>
          <w:b/>
          <w:bCs/>
          <w:sz w:val="24"/>
          <w:szCs w:val="24"/>
        </w:rPr>
        <w:t>14.7-</w:t>
      </w:r>
      <w:r>
        <w:rPr>
          <w:rFonts w:ascii="Times New Roman" w:hAnsi="Times New Roman" w:cs="Times New Roman"/>
          <w:sz w:val="24"/>
          <w:szCs w:val="24"/>
        </w:rPr>
        <w:t xml:space="preserve"> </w:t>
      </w:r>
      <w:r w:rsidR="00856E01" w:rsidRPr="00856E01">
        <w:rPr>
          <w:rFonts w:ascii="Times New Roman" w:hAnsi="Times New Roman" w:cs="Times New Roman"/>
          <w:sz w:val="24"/>
          <w:szCs w:val="24"/>
        </w:rPr>
        <w:t xml:space="preserve">O recebimento definitivo do objeto licitado não exime a CONTRATADA, em qualquer época, </w:t>
      </w:r>
      <w:r w:rsidRPr="00612387">
        <w:rPr>
          <w:rFonts w:ascii="Times New Roman" w:hAnsi="Times New Roman" w:cs="Times New Roman"/>
          <w:sz w:val="24"/>
          <w:szCs w:val="24"/>
        </w:rPr>
        <w:t>das garantias concedidas e das responsabilidades assumidas em contrato e por força das disposições legais em vigor (Lei n° 10.406, de 2002).</w:t>
      </w:r>
    </w:p>
    <w:p w14:paraId="0D8DC08B" w14:textId="77777777" w:rsidR="001F57C9" w:rsidRDefault="001F57C9" w:rsidP="00ED5705">
      <w:pPr>
        <w:spacing w:after="0" w:line="240" w:lineRule="auto"/>
        <w:ind w:firstLine="708"/>
        <w:jc w:val="both"/>
        <w:rPr>
          <w:rFonts w:ascii="Times New Roman" w:hAnsi="Times New Roman" w:cs="Times New Roman"/>
          <w:sz w:val="24"/>
          <w:szCs w:val="24"/>
        </w:rPr>
      </w:pPr>
    </w:p>
    <w:p w14:paraId="0887EEBE" w14:textId="77777777" w:rsidR="00921D2C" w:rsidRDefault="00921D2C" w:rsidP="00ED5705">
      <w:pPr>
        <w:spacing w:after="0" w:line="240" w:lineRule="auto"/>
        <w:ind w:firstLine="708"/>
        <w:jc w:val="both"/>
        <w:rPr>
          <w:rFonts w:ascii="Times New Roman" w:hAnsi="Times New Roman" w:cs="Times New Roman"/>
          <w:sz w:val="24"/>
          <w:szCs w:val="24"/>
        </w:rPr>
      </w:pPr>
    </w:p>
    <w:p w14:paraId="12205A1C" w14:textId="6AEAD6B5" w:rsidR="001F57C9" w:rsidRDefault="001F57C9" w:rsidP="00921D2C">
      <w:pPr>
        <w:spacing w:after="0" w:line="240" w:lineRule="auto"/>
        <w:jc w:val="both"/>
        <w:rPr>
          <w:rFonts w:ascii="Times New Roman" w:hAnsi="Times New Roman" w:cs="Times New Roman"/>
          <w:b/>
          <w:bCs/>
          <w:sz w:val="24"/>
          <w:szCs w:val="24"/>
        </w:rPr>
      </w:pPr>
      <w:r w:rsidRPr="00CA0CB3">
        <w:rPr>
          <w:rFonts w:ascii="Times New Roman" w:hAnsi="Times New Roman" w:cs="Times New Roman"/>
          <w:b/>
          <w:bCs/>
          <w:sz w:val="24"/>
          <w:szCs w:val="24"/>
        </w:rPr>
        <w:t>1</w:t>
      </w:r>
      <w:r w:rsidR="00612387">
        <w:rPr>
          <w:rFonts w:ascii="Times New Roman" w:hAnsi="Times New Roman" w:cs="Times New Roman"/>
          <w:b/>
          <w:bCs/>
          <w:sz w:val="24"/>
          <w:szCs w:val="24"/>
        </w:rPr>
        <w:t>5</w:t>
      </w:r>
      <w:r w:rsidRPr="00CA0CB3">
        <w:rPr>
          <w:rFonts w:ascii="Times New Roman" w:hAnsi="Times New Roman" w:cs="Times New Roman"/>
          <w:b/>
          <w:bCs/>
          <w:sz w:val="24"/>
          <w:szCs w:val="24"/>
        </w:rPr>
        <w:t>.</w:t>
      </w:r>
      <w:r w:rsidRPr="00CA0CB3">
        <w:rPr>
          <w:rFonts w:ascii="Times New Roman" w:hAnsi="Times New Roman" w:cs="Times New Roman"/>
          <w:b/>
          <w:bCs/>
          <w:sz w:val="24"/>
          <w:szCs w:val="24"/>
        </w:rPr>
        <w:tab/>
        <w:t>DAS SANÇÕES:</w:t>
      </w:r>
    </w:p>
    <w:p w14:paraId="008FCD58" w14:textId="77777777" w:rsidR="00CA0CB3" w:rsidRPr="00CA0CB3" w:rsidRDefault="00CA0CB3" w:rsidP="00ED5705">
      <w:pPr>
        <w:spacing w:after="0" w:line="240" w:lineRule="auto"/>
        <w:ind w:firstLine="708"/>
        <w:jc w:val="both"/>
        <w:rPr>
          <w:rFonts w:ascii="Times New Roman" w:hAnsi="Times New Roman" w:cs="Times New Roman"/>
          <w:b/>
          <w:bCs/>
          <w:sz w:val="24"/>
          <w:szCs w:val="24"/>
        </w:rPr>
      </w:pPr>
    </w:p>
    <w:p w14:paraId="7E2D8DD4" w14:textId="353A4049" w:rsidR="001F57C9" w:rsidRPr="001F57C9" w:rsidRDefault="001F57C9" w:rsidP="00ED5705">
      <w:pPr>
        <w:spacing w:after="0" w:line="240" w:lineRule="auto"/>
        <w:jc w:val="both"/>
        <w:rPr>
          <w:rFonts w:ascii="Times New Roman" w:hAnsi="Times New Roman" w:cs="Times New Roman"/>
          <w:sz w:val="24"/>
          <w:szCs w:val="24"/>
        </w:rPr>
      </w:pPr>
      <w:r w:rsidRPr="00CA0CB3">
        <w:rPr>
          <w:rFonts w:ascii="Times New Roman" w:hAnsi="Times New Roman" w:cs="Times New Roman"/>
          <w:b/>
          <w:bCs/>
          <w:sz w:val="24"/>
          <w:szCs w:val="24"/>
        </w:rPr>
        <w:t>1</w:t>
      </w:r>
      <w:r w:rsidR="00612387">
        <w:rPr>
          <w:rFonts w:ascii="Times New Roman" w:hAnsi="Times New Roman" w:cs="Times New Roman"/>
          <w:b/>
          <w:bCs/>
          <w:sz w:val="24"/>
          <w:szCs w:val="24"/>
        </w:rPr>
        <w:t>5.</w:t>
      </w:r>
      <w:r w:rsidRPr="00CA0CB3">
        <w:rPr>
          <w:rFonts w:ascii="Times New Roman" w:hAnsi="Times New Roman" w:cs="Times New Roman"/>
          <w:b/>
          <w:bCs/>
          <w:sz w:val="24"/>
          <w:szCs w:val="24"/>
        </w:rPr>
        <w:t>1</w:t>
      </w:r>
      <w:r w:rsidR="00CA0CB3">
        <w:rPr>
          <w:rFonts w:ascii="Times New Roman" w:hAnsi="Times New Roman" w:cs="Times New Roman"/>
          <w:sz w:val="24"/>
          <w:szCs w:val="24"/>
        </w:rPr>
        <w:t>-</w:t>
      </w:r>
      <w:r w:rsidRPr="001F57C9">
        <w:rPr>
          <w:rFonts w:ascii="Times New Roman" w:hAnsi="Times New Roman" w:cs="Times New Roman"/>
          <w:sz w:val="24"/>
          <w:szCs w:val="24"/>
        </w:rPr>
        <w:t xml:space="preserve"> Na hipótese de descumprimento parcial ou total da adjudicatária, das obrigações contratuais assumidas, ou a infringência de preceitos legais pertinentes, o </w:t>
      </w:r>
      <w:r w:rsidRPr="007D648D">
        <w:rPr>
          <w:rFonts w:ascii="Times New Roman" w:hAnsi="Times New Roman" w:cs="Times New Roman"/>
          <w:b/>
          <w:bCs/>
          <w:sz w:val="24"/>
          <w:szCs w:val="24"/>
        </w:rPr>
        <w:t>CONTRATANTE</w:t>
      </w:r>
      <w:r w:rsidRPr="001F57C9">
        <w:rPr>
          <w:rFonts w:ascii="Times New Roman" w:hAnsi="Times New Roman" w:cs="Times New Roman"/>
          <w:sz w:val="24"/>
          <w:szCs w:val="24"/>
        </w:rPr>
        <w:t xml:space="preserve"> poderá garantir a prévia defesa, aplicar as seguintes sanções:</w:t>
      </w:r>
    </w:p>
    <w:p w14:paraId="34A6FDEB" w14:textId="77777777" w:rsidR="001F57C9" w:rsidRPr="001F57C9" w:rsidRDefault="001F57C9" w:rsidP="00ED5705">
      <w:pPr>
        <w:spacing w:after="0" w:line="240" w:lineRule="auto"/>
        <w:ind w:firstLine="708"/>
        <w:jc w:val="both"/>
        <w:rPr>
          <w:rFonts w:ascii="Times New Roman" w:hAnsi="Times New Roman" w:cs="Times New Roman"/>
          <w:sz w:val="24"/>
          <w:szCs w:val="24"/>
        </w:rPr>
      </w:pPr>
    </w:p>
    <w:p w14:paraId="0567FC9D" w14:textId="77777777" w:rsidR="001F57C9" w:rsidRPr="001F57C9" w:rsidRDefault="001F57C9" w:rsidP="00ED5705">
      <w:pPr>
        <w:spacing w:after="0" w:line="240" w:lineRule="auto"/>
        <w:ind w:left="709" w:hanging="283"/>
        <w:jc w:val="both"/>
        <w:rPr>
          <w:rFonts w:ascii="Times New Roman" w:hAnsi="Times New Roman" w:cs="Times New Roman"/>
          <w:sz w:val="24"/>
          <w:szCs w:val="24"/>
        </w:rPr>
      </w:pPr>
      <w:r w:rsidRPr="001F57C9">
        <w:rPr>
          <w:rFonts w:ascii="Times New Roman" w:hAnsi="Times New Roman" w:cs="Times New Roman"/>
          <w:sz w:val="24"/>
          <w:szCs w:val="24"/>
        </w:rPr>
        <w:t>•</w:t>
      </w:r>
      <w:r w:rsidRPr="001F57C9">
        <w:rPr>
          <w:rFonts w:ascii="Times New Roman" w:hAnsi="Times New Roman" w:cs="Times New Roman"/>
          <w:sz w:val="24"/>
          <w:szCs w:val="24"/>
        </w:rPr>
        <w:tab/>
        <w:t>Advertência por escrito;</w:t>
      </w:r>
    </w:p>
    <w:p w14:paraId="5D491BC6" w14:textId="77777777" w:rsidR="001F57C9" w:rsidRDefault="001F57C9" w:rsidP="00ED5705">
      <w:pPr>
        <w:spacing w:after="0" w:line="240" w:lineRule="auto"/>
        <w:ind w:left="709" w:hanging="283"/>
        <w:jc w:val="both"/>
        <w:rPr>
          <w:rFonts w:ascii="Times New Roman" w:hAnsi="Times New Roman" w:cs="Times New Roman"/>
          <w:sz w:val="24"/>
          <w:szCs w:val="24"/>
        </w:rPr>
      </w:pPr>
      <w:r w:rsidRPr="001F57C9">
        <w:rPr>
          <w:rFonts w:ascii="Times New Roman" w:hAnsi="Times New Roman" w:cs="Times New Roman"/>
          <w:sz w:val="24"/>
          <w:szCs w:val="24"/>
        </w:rPr>
        <w:t>•</w:t>
      </w:r>
      <w:r w:rsidRPr="001F57C9">
        <w:rPr>
          <w:rFonts w:ascii="Times New Roman" w:hAnsi="Times New Roman" w:cs="Times New Roman"/>
          <w:sz w:val="24"/>
          <w:szCs w:val="24"/>
        </w:rPr>
        <w:tab/>
        <w:t>Multa, de 2% que incidirá em cima do valor constado na OS em caso de reincidência.</w:t>
      </w:r>
    </w:p>
    <w:p w14:paraId="02648EE3" w14:textId="5DA436C8" w:rsidR="00612387" w:rsidRPr="00612387" w:rsidRDefault="00612387" w:rsidP="00612387">
      <w:pPr>
        <w:spacing w:after="0" w:line="240" w:lineRule="auto"/>
        <w:ind w:firstLine="426"/>
        <w:jc w:val="both"/>
        <w:rPr>
          <w:rFonts w:ascii="Times New Roman" w:hAnsi="Times New Roman" w:cs="Times New Roman"/>
          <w:sz w:val="24"/>
          <w:szCs w:val="24"/>
        </w:rPr>
      </w:pPr>
      <w:r w:rsidRPr="00612387">
        <w:rPr>
          <w:rFonts w:ascii="Times New Roman" w:hAnsi="Times New Roman" w:cs="Times New Roman"/>
          <w:sz w:val="24"/>
          <w:szCs w:val="24"/>
        </w:rPr>
        <w:lastRenderedPageBreak/>
        <w:t>•</w:t>
      </w:r>
      <w:r>
        <w:rPr>
          <w:rFonts w:ascii="Times New Roman" w:hAnsi="Times New Roman" w:cs="Times New Roman"/>
          <w:sz w:val="24"/>
          <w:szCs w:val="24"/>
        </w:rPr>
        <w:tab/>
      </w:r>
      <w:r w:rsidRPr="00612387">
        <w:rPr>
          <w:rFonts w:ascii="Times New Roman" w:hAnsi="Times New Roman" w:cs="Times New Roman"/>
          <w:sz w:val="24"/>
          <w:szCs w:val="24"/>
        </w:rPr>
        <w:t>Declaração de inidoneidade para licitar ou contratar;</w:t>
      </w:r>
    </w:p>
    <w:p w14:paraId="35373DF8" w14:textId="7FD68911" w:rsidR="00612387" w:rsidRPr="00612387" w:rsidRDefault="00612387" w:rsidP="00612387">
      <w:pPr>
        <w:spacing w:after="0" w:line="240" w:lineRule="auto"/>
        <w:ind w:firstLine="426"/>
        <w:jc w:val="both"/>
        <w:rPr>
          <w:rFonts w:ascii="Times New Roman" w:hAnsi="Times New Roman" w:cs="Times New Roman"/>
          <w:sz w:val="24"/>
          <w:szCs w:val="24"/>
        </w:rPr>
      </w:pPr>
      <w:r w:rsidRPr="00612387">
        <w:rPr>
          <w:rFonts w:ascii="Times New Roman" w:hAnsi="Times New Roman" w:cs="Times New Roman"/>
          <w:sz w:val="24"/>
          <w:szCs w:val="24"/>
        </w:rPr>
        <w:t>•</w:t>
      </w:r>
      <w:r>
        <w:rPr>
          <w:rFonts w:ascii="Times New Roman" w:hAnsi="Times New Roman" w:cs="Times New Roman"/>
          <w:sz w:val="24"/>
          <w:szCs w:val="24"/>
        </w:rPr>
        <w:tab/>
      </w:r>
      <w:r w:rsidRPr="00612387">
        <w:rPr>
          <w:rFonts w:ascii="Times New Roman" w:hAnsi="Times New Roman" w:cs="Times New Roman"/>
          <w:sz w:val="24"/>
          <w:szCs w:val="24"/>
        </w:rPr>
        <w:t>Impedimento de licitar e contratar com a Administração Pública;</w:t>
      </w:r>
    </w:p>
    <w:p w14:paraId="25BE460F" w14:textId="77777777" w:rsidR="001F57C9" w:rsidRPr="001F57C9" w:rsidRDefault="001F57C9" w:rsidP="00ED5705">
      <w:pPr>
        <w:spacing w:after="0" w:line="240" w:lineRule="auto"/>
        <w:ind w:left="709" w:hanging="283"/>
        <w:jc w:val="both"/>
        <w:rPr>
          <w:rFonts w:ascii="Times New Roman" w:hAnsi="Times New Roman" w:cs="Times New Roman"/>
          <w:sz w:val="24"/>
          <w:szCs w:val="24"/>
        </w:rPr>
      </w:pPr>
      <w:r w:rsidRPr="001F57C9">
        <w:rPr>
          <w:rFonts w:ascii="Times New Roman" w:hAnsi="Times New Roman" w:cs="Times New Roman"/>
          <w:sz w:val="24"/>
          <w:szCs w:val="24"/>
        </w:rPr>
        <w:t>•</w:t>
      </w:r>
      <w:r w:rsidRPr="001F57C9">
        <w:rPr>
          <w:rFonts w:ascii="Times New Roman" w:hAnsi="Times New Roman" w:cs="Times New Roman"/>
          <w:sz w:val="24"/>
          <w:szCs w:val="24"/>
        </w:rPr>
        <w:tab/>
        <w:t>Não será aplicada multa se, comprovadamente, o atraso na execução dos serviços advier de caso fortuito ou motivo de força maior.</w:t>
      </w:r>
    </w:p>
    <w:p w14:paraId="7F01A5BB" w14:textId="77777777" w:rsidR="001F57C9" w:rsidRPr="001F57C9" w:rsidRDefault="001F57C9" w:rsidP="00ED5705">
      <w:pPr>
        <w:spacing w:after="0" w:line="240" w:lineRule="auto"/>
        <w:ind w:left="709" w:hanging="283"/>
        <w:jc w:val="both"/>
        <w:rPr>
          <w:rFonts w:ascii="Times New Roman" w:hAnsi="Times New Roman" w:cs="Times New Roman"/>
          <w:sz w:val="24"/>
          <w:szCs w:val="24"/>
        </w:rPr>
      </w:pPr>
      <w:r w:rsidRPr="001F57C9">
        <w:rPr>
          <w:rFonts w:ascii="Times New Roman" w:hAnsi="Times New Roman" w:cs="Times New Roman"/>
          <w:sz w:val="24"/>
          <w:szCs w:val="24"/>
        </w:rPr>
        <w:t>•</w:t>
      </w:r>
      <w:r w:rsidRPr="001F57C9">
        <w:rPr>
          <w:rFonts w:ascii="Times New Roman" w:hAnsi="Times New Roman" w:cs="Times New Roman"/>
          <w:sz w:val="24"/>
          <w:szCs w:val="24"/>
        </w:rPr>
        <w:tab/>
        <w:t>Da sanção aplicada caberá recurso, no prazo de 15 (quinze) dias úteis da notificação, à autoridade superior àquela que aplicou a sanção, nos termos do Art. 158 da  Lei 14133/21.</w:t>
      </w:r>
    </w:p>
    <w:p w14:paraId="18102173" w14:textId="77777777" w:rsidR="001F57C9" w:rsidRPr="001F57C9" w:rsidRDefault="001F57C9" w:rsidP="00ED5705">
      <w:pPr>
        <w:spacing w:after="0" w:line="240" w:lineRule="auto"/>
        <w:ind w:left="709" w:hanging="283"/>
        <w:jc w:val="both"/>
        <w:rPr>
          <w:rFonts w:ascii="Times New Roman" w:hAnsi="Times New Roman" w:cs="Times New Roman"/>
          <w:sz w:val="24"/>
          <w:szCs w:val="24"/>
        </w:rPr>
      </w:pPr>
      <w:r w:rsidRPr="001F57C9">
        <w:rPr>
          <w:rFonts w:ascii="Times New Roman" w:hAnsi="Times New Roman" w:cs="Times New Roman"/>
          <w:sz w:val="24"/>
          <w:szCs w:val="24"/>
        </w:rPr>
        <w:t>•</w:t>
      </w:r>
      <w:r w:rsidRPr="001F57C9">
        <w:rPr>
          <w:rFonts w:ascii="Times New Roman" w:hAnsi="Times New Roman" w:cs="Times New Roman"/>
          <w:sz w:val="24"/>
          <w:szCs w:val="24"/>
        </w:rPr>
        <w:tab/>
        <w:t>A autoridade competente poderá, motivadamente e presentes razões de interesse público, atribuir ao recurso interposto eficácia suspensiva.</w:t>
      </w:r>
    </w:p>
    <w:p w14:paraId="52D08D95" w14:textId="77777777" w:rsidR="001F57C9" w:rsidRPr="001F57C9" w:rsidRDefault="001F57C9" w:rsidP="00ED5705">
      <w:pPr>
        <w:spacing w:after="0" w:line="240" w:lineRule="auto"/>
        <w:ind w:firstLine="708"/>
        <w:rPr>
          <w:rFonts w:ascii="Times New Roman" w:hAnsi="Times New Roman" w:cs="Times New Roman"/>
          <w:b/>
          <w:bCs/>
          <w:sz w:val="24"/>
          <w:szCs w:val="24"/>
        </w:rPr>
      </w:pPr>
    </w:p>
    <w:p w14:paraId="0C4DB528" w14:textId="77777777" w:rsidR="00ED5705" w:rsidRDefault="00ED5705" w:rsidP="00ED5705">
      <w:pPr>
        <w:spacing w:after="0" w:line="240" w:lineRule="auto"/>
        <w:ind w:firstLine="708"/>
        <w:jc w:val="right"/>
        <w:rPr>
          <w:rFonts w:ascii="Times New Roman" w:hAnsi="Times New Roman" w:cs="Times New Roman"/>
          <w:b/>
          <w:bCs/>
          <w:sz w:val="24"/>
          <w:szCs w:val="24"/>
        </w:rPr>
      </w:pPr>
    </w:p>
    <w:p w14:paraId="38BA246D" w14:textId="67C782C5" w:rsidR="00746CB2" w:rsidRDefault="00746CB2" w:rsidP="00ED5705">
      <w:pPr>
        <w:spacing w:after="0" w:line="240" w:lineRule="auto"/>
        <w:ind w:firstLine="708"/>
        <w:jc w:val="right"/>
        <w:rPr>
          <w:rFonts w:ascii="Times New Roman" w:hAnsi="Times New Roman" w:cs="Times New Roman"/>
          <w:b/>
          <w:bCs/>
          <w:sz w:val="24"/>
          <w:szCs w:val="24"/>
        </w:rPr>
      </w:pPr>
      <w:r w:rsidRPr="00746CB2">
        <w:rPr>
          <w:rFonts w:ascii="Times New Roman" w:hAnsi="Times New Roman" w:cs="Times New Roman"/>
          <w:b/>
          <w:bCs/>
          <w:sz w:val="24"/>
          <w:szCs w:val="24"/>
        </w:rPr>
        <w:t xml:space="preserve">Caxias/MA, </w:t>
      </w:r>
      <w:r w:rsidR="00B53174">
        <w:rPr>
          <w:rFonts w:ascii="Times New Roman" w:hAnsi="Times New Roman" w:cs="Times New Roman"/>
          <w:b/>
          <w:bCs/>
          <w:sz w:val="24"/>
          <w:szCs w:val="24"/>
        </w:rPr>
        <w:t>25</w:t>
      </w:r>
      <w:r>
        <w:rPr>
          <w:rFonts w:ascii="Times New Roman" w:hAnsi="Times New Roman" w:cs="Times New Roman"/>
          <w:b/>
          <w:bCs/>
          <w:sz w:val="24"/>
          <w:szCs w:val="24"/>
        </w:rPr>
        <w:t xml:space="preserve"> de </w:t>
      </w:r>
      <w:r w:rsidR="00612387">
        <w:rPr>
          <w:rFonts w:ascii="Times New Roman" w:hAnsi="Times New Roman" w:cs="Times New Roman"/>
          <w:b/>
          <w:bCs/>
          <w:sz w:val="24"/>
          <w:szCs w:val="24"/>
        </w:rPr>
        <w:t>março</w:t>
      </w:r>
      <w:r>
        <w:rPr>
          <w:rFonts w:ascii="Times New Roman" w:hAnsi="Times New Roman" w:cs="Times New Roman"/>
          <w:b/>
          <w:bCs/>
          <w:sz w:val="24"/>
          <w:szCs w:val="24"/>
        </w:rPr>
        <w:t xml:space="preserve"> de 202</w:t>
      </w:r>
      <w:r w:rsidR="00B53174">
        <w:rPr>
          <w:rFonts w:ascii="Times New Roman" w:hAnsi="Times New Roman" w:cs="Times New Roman"/>
          <w:b/>
          <w:bCs/>
          <w:sz w:val="24"/>
          <w:szCs w:val="24"/>
        </w:rPr>
        <w:t>6</w:t>
      </w:r>
    </w:p>
    <w:p w14:paraId="6D54D1AF" w14:textId="77777777" w:rsidR="00746CB2" w:rsidRDefault="00746CB2" w:rsidP="00ED5705">
      <w:pPr>
        <w:spacing w:line="240" w:lineRule="auto"/>
        <w:rPr>
          <w:rFonts w:ascii="Times New Roman" w:hAnsi="Times New Roman" w:cs="Times New Roman"/>
          <w:sz w:val="24"/>
          <w:szCs w:val="24"/>
          <w:lang w:val="pt-PT"/>
        </w:rPr>
      </w:pPr>
    </w:p>
    <w:p w14:paraId="76946889" w14:textId="77777777" w:rsidR="00BE55AB" w:rsidRPr="00746CB2" w:rsidRDefault="00BE55AB" w:rsidP="00ED5705">
      <w:pPr>
        <w:spacing w:line="240" w:lineRule="auto"/>
        <w:rPr>
          <w:rFonts w:ascii="Times New Roman" w:hAnsi="Times New Roman" w:cs="Times New Roman"/>
          <w:sz w:val="24"/>
          <w:szCs w:val="24"/>
          <w:lang w:val="pt-PT"/>
        </w:rPr>
      </w:pPr>
    </w:p>
    <w:p w14:paraId="7AAF63F9" w14:textId="77777777" w:rsidR="00746CB2" w:rsidRDefault="00746CB2" w:rsidP="00ED5705">
      <w:pPr>
        <w:spacing w:line="240" w:lineRule="auto"/>
        <w:rPr>
          <w:rFonts w:ascii="Times New Roman" w:hAnsi="Times New Roman" w:cs="Times New Roman"/>
          <w:b/>
          <w:bCs/>
          <w:sz w:val="24"/>
          <w:szCs w:val="24"/>
        </w:rPr>
      </w:pPr>
    </w:p>
    <w:p w14:paraId="02948255" w14:textId="77777777" w:rsidR="00B53174" w:rsidRPr="009F4210" w:rsidRDefault="00B53174" w:rsidP="00B53174">
      <w:pPr>
        <w:spacing w:after="0" w:line="240" w:lineRule="auto"/>
        <w:jc w:val="center"/>
        <w:rPr>
          <w:rFonts w:ascii="Times New Roman" w:hAnsi="Times New Roman" w:cs="Times New Roman"/>
          <w:color w:val="000000" w:themeColor="text1"/>
          <w:sz w:val="24"/>
          <w:szCs w:val="24"/>
          <w:u w:val="thick"/>
          <w:lang w:val="pt-PT"/>
        </w:rPr>
      </w:pP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r w:rsidRPr="009F4210">
        <w:rPr>
          <w:rFonts w:ascii="Times New Roman" w:hAnsi="Times New Roman" w:cs="Times New Roman"/>
          <w:color w:val="000000" w:themeColor="text1"/>
          <w:sz w:val="24"/>
          <w:szCs w:val="24"/>
          <w:u w:val="thick"/>
          <w:lang w:val="pt-PT"/>
        </w:rPr>
        <w:tab/>
      </w:r>
    </w:p>
    <w:p w14:paraId="1658B1C7" w14:textId="77777777" w:rsidR="00B53174" w:rsidRPr="009F4210" w:rsidRDefault="00B53174" w:rsidP="00B53174">
      <w:pPr>
        <w:spacing w:after="0" w:line="240" w:lineRule="auto"/>
        <w:jc w:val="center"/>
        <w:rPr>
          <w:rFonts w:ascii="Times New Roman" w:hAnsi="Times New Roman" w:cs="Times New Roman"/>
          <w:b/>
          <w:bCs/>
          <w:color w:val="000000" w:themeColor="text1"/>
          <w:sz w:val="24"/>
          <w:szCs w:val="24"/>
          <w:lang w:val="pt-PT"/>
        </w:rPr>
      </w:pPr>
      <w:r w:rsidRPr="009F4210">
        <w:rPr>
          <w:rFonts w:ascii="Times New Roman" w:hAnsi="Times New Roman" w:cs="Times New Roman"/>
          <w:b/>
          <w:bCs/>
          <w:color w:val="000000" w:themeColor="text1"/>
          <w:sz w:val="24"/>
          <w:szCs w:val="24"/>
          <w:lang w:val="pt-PT"/>
        </w:rPr>
        <w:t>Jurdino Pinheiro Almeida Jurdino</w:t>
      </w:r>
    </w:p>
    <w:p w14:paraId="63A8C9ED" w14:textId="77777777" w:rsidR="00B53174" w:rsidRPr="009F4210" w:rsidRDefault="00B53174" w:rsidP="00B53174">
      <w:pPr>
        <w:spacing w:after="0" w:line="240" w:lineRule="auto"/>
        <w:jc w:val="center"/>
        <w:rPr>
          <w:rFonts w:ascii="Times New Roman" w:hAnsi="Times New Roman" w:cs="Times New Roman"/>
          <w:b/>
          <w:bCs/>
          <w:color w:val="000000" w:themeColor="text1"/>
          <w:sz w:val="24"/>
          <w:szCs w:val="24"/>
          <w:lang w:val="pt-PT"/>
        </w:rPr>
      </w:pPr>
      <w:r w:rsidRPr="009F4210">
        <w:rPr>
          <w:rFonts w:ascii="Times New Roman" w:hAnsi="Times New Roman" w:cs="Times New Roman"/>
          <w:b/>
          <w:bCs/>
          <w:color w:val="000000" w:themeColor="text1"/>
          <w:sz w:val="24"/>
          <w:szCs w:val="24"/>
          <w:lang w:val="pt-PT"/>
        </w:rPr>
        <w:t>Secretário Municipal de Obras</w:t>
      </w:r>
      <w:r>
        <w:rPr>
          <w:rFonts w:ascii="Times New Roman" w:hAnsi="Times New Roman" w:cs="Times New Roman"/>
          <w:b/>
          <w:bCs/>
          <w:color w:val="000000" w:themeColor="text1"/>
          <w:sz w:val="24"/>
          <w:szCs w:val="24"/>
          <w:lang w:val="pt-PT"/>
        </w:rPr>
        <w:t xml:space="preserve">, </w:t>
      </w:r>
      <w:r w:rsidRPr="009F4210">
        <w:rPr>
          <w:rFonts w:ascii="Times New Roman" w:hAnsi="Times New Roman" w:cs="Times New Roman"/>
          <w:b/>
          <w:bCs/>
          <w:color w:val="000000" w:themeColor="text1"/>
          <w:sz w:val="24"/>
          <w:szCs w:val="24"/>
          <w:lang w:val="pt-PT"/>
        </w:rPr>
        <w:t>Urbanismo</w:t>
      </w:r>
      <w:r>
        <w:rPr>
          <w:rFonts w:ascii="Times New Roman" w:hAnsi="Times New Roman" w:cs="Times New Roman"/>
          <w:b/>
          <w:bCs/>
          <w:color w:val="000000" w:themeColor="text1"/>
          <w:sz w:val="24"/>
          <w:szCs w:val="24"/>
          <w:lang w:val="pt-PT"/>
        </w:rPr>
        <w:t xml:space="preserve"> e Iluminação Pública</w:t>
      </w:r>
    </w:p>
    <w:p w14:paraId="6B619D9C" w14:textId="77777777" w:rsidR="00746CB2" w:rsidRDefault="00746CB2" w:rsidP="00ED5705">
      <w:pPr>
        <w:spacing w:after="0" w:line="240" w:lineRule="auto"/>
        <w:jc w:val="center"/>
        <w:rPr>
          <w:rFonts w:ascii="Times New Roman" w:hAnsi="Times New Roman" w:cs="Times New Roman"/>
          <w:sz w:val="24"/>
          <w:szCs w:val="24"/>
          <w:lang w:val="pt-PT"/>
        </w:rPr>
      </w:pPr>
    </w:p>
    <w:p w14:paraId="5EBA2492" w14:textId="77777777" w:rsidR="00746CB2" w:rsidRDefault="00746CB2" w:rsidP="00ED5705">
      <w:pPr>
        <w:spacing w:after="0" w:line="240" w:lineRule="auto"/>
        <w:jc w:val="center"/>
        <w:rPr>
          <w:rFonts w:ascii="Times New Roman" w:hAnsi="Times New Roman" w:cs="Times New Roman"/>
          <w:sz w:val="24"/>
          <w:szCs w:val="24"/>
          <w:lang w:val="pt-PT"/>
        </w:rPr>
      </w:pPr>
    </w:p>
    <w:p w14:paraId="6BAAD5F9" w14:textId="77777777" w:rsidR="00ED5705" w:rsidRDefault="00ED5705" w:rsidP="00ED5705">
      <w:pPr>
        <w:spacing w:after="0" w:line="240" w:lineRule="auto"/>
        <w:jc w:val="center"/>
        <w:rPr>
          <w:rFonts w:ascii="Times New Roman" w:hAnsi="Times New Roman" w:cs="Times New Roman"/>
          <w:sz w:val="24"/>
          <w:szCs w:val="24"/>
          <w:lang w:val="pt-PT"/>
        </w:rPr>
      </w:pPr>
    </w:p>
    <w:p w14:paraId="114921DB" w14:textId="77777777" w:rsidR="00746CB2" w:rsidRDefault="00746CB2" w:rsidP="00ED5705">
      <w:pPr>
        <w:spacing w:after="0" w:line="240" w:lineRule="auto"/>
        <w:jc w:val="center"/>
        <w:rPr>
          <w:rFonts w:ascii="Times New Roman" w:hAnsi="Times New Roman" w:cs="Times New Roman"/>
          <w:sz w:val="24"/>
          <w:szCs w:val="24"/>
          <w:lang w:val="pt-PT"/>
        </w:rPr>
      </w:pPr>
    </w:p>
    <w:p w14:paraId="6C903442" w14:textId="77777777" w:rsidR="00746CB2" w:rsidRDefault="00746CB2" w:rsidP="00ED5705">
      <w:pPr>
        <w:spacing w:after="0" w:line="240" w:lineRule="auto"/>
        <w:jc w:val="center"/>
        <w:rPr>
          <w:rFonts w:ascii="Times New Roman" w:hAnsi="Times New Roman" w:cs="Times New Roman"/>
          <w:sz w:val="24"/>
          <w:szCs w:val="24"/>
          <w:lang w:val="pt-PT"/>
        </w:rPr>
      </w:pPr>
    </w:p>
    <w:p w14:paraId="77BA0D1D" w14:textId="77777777" w:rsidR="00612387" w:rsidRDefault="00612387" w:rsidP="00612387">
      <w:pPr>
        <w:spacing w:after="0" w:line="240" w:lineRule="auto"/>
        <w:jc w:val="center"/>
        <w:rPr>
          <w:rFonts w:ascii="Times New Roman" w:hAnsi="Times New Roman" w:cs="Times New Roman"/>
          <w:sz w:val="24"/>
          <w:szCs w:val="24"/>
          <w:u w:val="thick"/>
          <w:lang w:val="pt-PT"/>
        </w:rPr>
      </w:pPr>
      <w:bookmarkStart w:id="2" w:name="_Hlk192496694"/>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r w:rsidRPr="00746CB2">
        <w:rPr>
          <w:rFonts w:ascii="Times New Roman" w:hAnsi="Times New Roman" w:cs="Times New Roman"/>
          <w:sz w:val="24"/>
          <w:szCs w:val="24"/>
          <w:u w:val="thick"/>
          <w:lang w:val="pt-PT"/>
        </w:rPr>
        <w:tab/>
      </w:r>
    </w:p>
    <w:p w14:paraId="3795F9C3" w14:textId="77777777" w:rsidR="00612387" w:rsidRPr="009D2256" w:rsidRDefault="00612387" w:rsidP="00612387">
      <w:pPr>
        <w:spacing w:after="0" w:line="240" w:lineRule="auto"/>
        <w:jc w:val="center"/>
        <w:rPr>
          <w:rFonts w:ascii="Times New Roman" w:hAnsi="Times New Roman" w:cs="Times New Roman"/>
          <w:b/>
          <w:bCs/>
          <w:sz w:val="24"/>
          <w:szCs w:val="24"/>
          <w:lang w:val="pt-PT"/>
        </w:rPr>
      </w:pPr>
      <w:r w:rsidRPr="009D2256">
        <w:rPr>
          <w:rFonts w:ascii="Times New Roman" w:hAnsi="Times New Roman" w:cs="Times New Roman"/>
          <w:b/>
          <w:bCs/>
          <w:sz w:val="24"/>
          <w:szCs w:val="24"/>
          <w:lang w:val="pt-PT"/>
        </w:rPr>
        <w:t>Thais Cristina de Sousa Ribeiro</w:t>
      </w:r>
    </w:p>
    <w:p w14:paraId="0F9B7ACB" w14:textId="77777777" w:rsidR="00612387" w:rsidRPr="009D2256" w:rsidRDefault="00612387" w:rsidP="00612387">
      <w:pPr>
        <w:spacing w:after="0" w:line="240" w:lineRule="auto"/>
        <w:jc w:val="center"/>
        <w:rPr>
          <w:rFonts w:ascii="Times New Roman" w:hAnsi="Times New Roman" w:cs="Times New Roman"/>
          <w:b/>
          <w:bCs/>
          <w:sz w:val="24"/>
          <w:szCs w:val="24"/>
          <w:lang w:val="pt-PT"/>
        </w:rPr>
      </w:pPr>
      <w:r w:rsidRPr="009D2256">
        <w:rPr>
          <w:rFonts w:ascii="Times New Roman" w:hAnsi="Times New Roman" w:cs="Times New Roman"/>
          <w:b/>
          <w:bCs/>
          <w:sz w:val="24"/>
          <w:szCs w:val="24"/>
          <w:lang w:val="pt-PT"/>
        </w:rPr>
        <w:t>CREA/MA N°.</w:t>
      </w:r>
      <w:r w:rsidRPr="009D2256">
        <w:rPr>
          <w:rFonts w:ascii="Helvetica" w:hAnsi="Helvetica"/>
          <w:b/>
          <w:bCs/>
          <w:color w:val="333333"/>
          <w:sz w:val="21"/>
          <w:szCs w:val="21"/>
          <w:shd w:val="clear" w:color="auto" w:fill="FFFFFF"/>
        </w:rPr>
        <w:t xml:space="preserve"> </w:t>
      </w:r>
      <w:r w:rsidRPr="009D2256">
        <w:rPr>
          <w:rFonts w:ascii="Times New Roman" w:hAnsi="Times New Roman" w:cs="Times New Roman"/>
          <w:b/>
          <w:bCs/>
          <w:sz w:val="24"/>
          <w:szCs w:val="24"/>
        </w:rPr>
        <w:t>112196390-0</w:t>
      </w:r>
    </w:p>
    <w:p w14:paraId="7647E68E" w14:textId="114BAF83" w:rsidR="000A543A" w:rsidRPr="0049341C" w:rsidRDefault="00612387" w:rsidP="0049341C">
      <w:pPr>
        <w:spacing w:after="0" w:line="240" w:lineRule="auto"/>
        <w:jc w:val="center"/>
        <w:rPr>
          <w:rFonts w:ascii="Times New Roman" w:hAnsi="Times New Roman" w:cs="Times New Roman"/>
          <w:b/>
          <w:bCs/>
          <w:sz w:val="24"/>
          <w:szCs w:val="24"/>
          <w:lang w:val="pt-PT"/>
        </w:rPr>
      </w:pPr>
      <w:r w:rsidRPr="009D2256">
        <w:rPr>
          <w:rFonts w:ascii="Times New Roman" w:hAnsi="Times New Roman" w:cs="Times New Roman"/>
          <w:b/>
          <w:bCs/>
          <w:sz w:val="24"/>
          <w:szCs w:val="24"/>
          <w:lang w:val="pt-PT"/>
        </w:rPr>
        <w:t>Engenheira Civil</w:t>
      </w:r>
      <w:bookmarkEnd w:id="2"/>
    </w:p>
    <w:sectPr w:rsidR="000A543A" w:rsidRPr="0049341C" w:rsidSect="00BF38D8">
      <w:headerReference w:type="default" r:id="rId8"/>
      <w:footerReference w:type="default" r:id="rId9"/>
      <w:pgSz w:w="11906" w:h="16838"/>
      <w:pgMar w:top="1560" w:right="1418" w:bottom="1702"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5383" w14:textId="77777777" w:rsidR="009D72C7" w:rsidRDefault="009D72C7" w:rsidP="00822CF2">
      <w:pPr>
        <w:spacing w:after="0" w:line="240" w:lineRule="auto"/>
      </w:pPr>
      <w:r>
        <w:separator/>
      </w:r>
    </w:p>
  </w:endnote>
  <w:endnote w:type="continuationSeparator" w:id="0">
    <w:p w14:paraId="489F2BC5" w14:textId="77777777" w:rsidR="009D72C7" w:rsidRDefault="009D72C7" w:rsidP="00822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3500070"/>
      <w:docPartObj>
        <w:docPartGallery w:val="Page Numbers (Bottom of Page)"/>
        <w:docPartUnique/>
      </w:docPartObj>
    </w:sdtPr>
    <w:sdtEndPr/>
    <w:sdtContent>
      <w:sdt>
        <w:sdtPr>
          <w:id w:val="-1769616900"/>
          <w:docPartObj>
            <w:docPartGallery w:val="Page Numbers (Top of Page)"/>
            <w:docPartUnique/>
          </w:docPartObj>
        </w:sdtPr>
        <w:sdtEndPr/>
        <w:sdtContent>
          <w:p w14:paraId="40139AF8" w14:textId="77777777" w:rsidR="00F13E9F" w:rsidRDefault="00F13E9F" w:rsidP="00F13E9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Pr>
                <w:b/>
                <w:bCs/>
                <w:sz w:val="24"/>
                <w:szCs w:val="24"/>
              </w:rPr>
              <w:t>8</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sz w:val="24"/>
                <w:szCs w:val="24"/>
              </w:rPr>
              <w:t>15</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3994" w14:textId="77777777" w:rsidR="009D72C7" w:rsidRDefault="009D72C7" w:rsidP="00822CF2">
      <w:pPr>
        <w:spacing w:after="0" w:line="240" w:lineRule="auto"/>
      </w:pPr>
      <w:r>
        <w:separator/>
      </w:r>
    </w:p>
  </w:footnote>
  <w:footnote w:type="continuationSeparator" w:id="0">
    <w:p w14:paraId="5DC91ED9" w14:textId="77777777" w:rsidR="009D72C7" w:rsidRDefault="009D72C7" w:rsidP="00822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C42CE" w14:textId="6388845D" w:rsidR="00822CF2" w:rsidRDefault="00306C9D" w:rsidP="00306C9D">
    <w:pPr>
      <w:pStyle w:val="Cabealho"/>
      <w:tabs>
        <w:tab w:val="left" w:pos="893"/>
      </w:tabs>
    </w:pPr>
    <w:r>
      <w:rPr>
        <w:noProof/>
      </w:rPr>
      <w:drawing>
        <wp:anchor distT="0" distB="0" distL="114300" distR="114300" simplePos="0" relativeHeight="251659264" behindDoc="1" locked="0" layoutInCell="1" allowOverlap="1" wp14:anchorId="46D13605" wp14:editId="66FE9867">
          <wp:simplePos x="0" y="0"/>
          <wp:positionH relativeFrom="page">
            <wp:align>left</wp:align>
          </wp:positionH>
          <wp:positionV relativeFrom="paragraph">
            <wp:posOffset>-838835</wp:posOffset>
          </wp:positionV>
          <wp:extent cx="7618935" cy="11226800"/>
          <wp:effectExtent l="0" t="0" r="1270" b="0"/>
          <wp:wrapNone/>
          <wp:docPr id="13383820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2594" cy="11232192"/>
                  </a:xfrm>
                  <a:prstGeom prst="rect">
                    <a:avLst/>
                  </a:prstGeom>
                  <a:noFill/>
                </pic:spPr>
              </pic:pic>
            </a:graphicData>
          </a:graphic>
          <wp14:sizeRelH relativeFrom="page">
            <wp14:pctWidth>0</wp14:pctWidth>
          </wp14:sizeRelH>
          <wp14:sizeRelV relativeFrom="page">
            <wp14:pctHeight>0</wp14:pctHeight>
          </wp14:sizeRelV>
        </wp:anchor>
      </w:drawing>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8D63A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EABC9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0941CB"/>
    <w:multiLevelType w:val="hybridMultilevel"/>
    <w:tmpl w:val="B9B6FAC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 w15:restartNumberingAfterBreak="0">
    <w:nsid w:val="10FE09A3"/>
    <w:multiLevelType w:val="multilevel"/>
    <w:tmpl w:val="DBE46A56"/>
    <w:lvl w:ilvl="0">
      <w:start w:val="13"/>
      <w:numFmt w:val="decimal"/>
      <w:lvlText w:val="%1."/>
      <w:lvlJc w:val="left"/>
      <w:pPr>
        <w:ind w:left="456" w:hanging="456"/>
      </w:pPr>
      <w:rPr>
        <w:rFonts w:hint="default"/>
        <w:b/>
      </w:rPr>
    </w:lvl>
    <w:lvl w:ilvl="1">
      <w:start w:val="4"/>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F7574DE"/>
    <w:multiLevelType w:val="multilevel"/>
    <w:tmpl w:val="51D0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202354"/>
    <w:multiLevelType w:val="hybridMultilevel"/>
    <w:tmpl w:val="EBDA8A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2097E03"/>
    <w:multiLevelType w:val="hybridMultilevel"/>
    <w:tmpl w:val="BEB844B2"/>
    <w:lvl w:ilvl="0" w:tplc="0416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73268C7"/>
    <w:multiLevelType w:val="hybridMultilevel"/>
    <w:tmpl w:val="C8E0AD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740BB6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CE05119"/>
    <w:multiLevelType w:val="multilevel"/>
    <w:tmpl w:val="049C1550"/>
    <w:lvl w:ilvl="0">
      <w:start w:val="13"/>
      <w:numFmt w:val="decimal"/>
      <w:lvlText w:val="%1."/>
      <w:lvlJc w:val="left"/>
      <w:pPr>
        <w:ind w:left="456" w:hanging="456"/>
      </w:pPr>
      <w:rPr>
        <w:rFonts w:hint="default"/>
        <w:b/>
      </w:rPr>
    </w:lvl>
    <w:lvl w:ilvl="1">
      <w:start w:val="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1AD7B1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5215FFF"/>
    <w:multiLevelType w:val="multilevel"/>
    <w:tmpl w:val="04AED30C"/>
    <w:lvl w:ilvl="0">
      <w:start w:val="13"/>
      <w:numFmt w:val="decimal"/>
      <w:lvlText w:val="%1."/>
      <w:lvlJc w:val="left"/>
      <w:pPr>
        <w:ind w:left="624" w:hanging="624"/>
      </w:pPr>
      <w:rPr>
        <w:rFonts w:hint="default"/>
      </w:rPr>
    </w:lvl>
    <w:lvl w:ilvl="1">
      <w:start w:val="3"/>
      <w:numFmt w:val="decimal"/>
      <w:lvlText w:val="%1.%2."/>
      <w:lvlJc w:val="left"/>
      <w:pPr>
        <w:ind w:left="1545" w:hanging="62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2" w15:restartNumberingAfterBreak="0">
    <w:nsid w:val="37BC6373"/>
    <w:multiLevelType w:val="hybridMultilevel"/>
    <w:tmpl w:val="1C74CE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A04759A"/>
    <w:multiLevelType w:val="hybridMultilevel"/>
    <w:tmpl w:val="B062472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4" w15:restartNumberingAfterBreak="0">
    <w:nsid w:val="3A297A5A"/>
    <w:multiLevelType w:val="hybridMultilevel"/>
    <w:tmpl w:val="37309FE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15:restartNumberingAfterBreak="0">
    <w:nsid w:val="52E523A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E745B83"/>
    <w:multiLevelType w:val="multilevel"/>
    <w:tmpl w:val="51D0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C033ED"/>
    <w:multiLevelType w:val="multilevel"/>
    <w:tmpl w:val="B044D6D2"/>
    <w:lvl w:ilvl="0">
      <w:start w:val="4"/>
      <w:numFmt w:val="decimal"/>
      <w:lvlText w:val="%1."/>
      <w:lvlJc w:val="left"/>
      <w:pPr>
        <w:ind w:left="360" w:hanging="360"/>
      </w:pPr>
      <w:rPr>
        <w:rFonts w:hint="default"/>
      </w:rPr>
    </w:lvl>
    <w:lvl w:ilvl="1">
      <w:start w:val="1"/>
      <w:numFmt w:val="decimal"/>
      <w:lvlText w:val="%1.%2."/>
      <w:lvlJc w:val="left"/>
      <w:pPr>
        <w:ind w:left="2203" w:hanging="360"/>
      </w:pPr>
      <w:rPr>
        <w:rFonts w:hint="default"/>
        <w:b w:val="0"/>
        <w:bCs/>
        <w:sz w:val="22"/>
        <w:szCs w:val="20"/>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544" w:hanging="1800"/>
      </w:pPr>
      <w:rPr>
        <w:rFonts w:hint="default"/>
      </w:rPr>
    </w:lvl>
  </w:abstractNum>
  <w:abstractNum w:abstractNumId="18" w15:restartNumberingAfterBreak="0">
    <w:nsid w:val="60072751"/>
    <w:multiLevelType w:val="hybridMultilevel"/>
    <w:tmpl w:val="366C58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20FCD4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10C366F"/>
    <w:multiLevelType w:val="hybridMultilevel"/>
    <w:tmpl w:val="D92E54C0"/>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15:restartNumberingAfterBreak="0">
    <w:nsid w:val="71F62801"/>
    <w:multiLevelType w:val="hybridMultilevel"/>
    <w:tmpl w:val="6B365F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2D34D35"/>
    <w:multiLevelType w:val="multilevel"/>
    <w:tmpl w:val="6382F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5CEAF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76428282">
    <w:abstractNumId w:val="7"/>
  </w:num>
  <w:num w:numId="2" w16cid:durableId="309091345">
    <w:abstractNumId w:val="14"/>
  </w:num>
  <w:num w:numId="3" w16cid:durableId="1002591139">
    <w:abstractNumId w:val="18"/>
  </w:num>
  <w:num w:numId="4" w16cid:durableId="1728216068">
    <w:abstractNumId w:val="20"/>
  </w:num>
  <w:num w:numId="5" w16cid:durableId="715275311">
    <w:abstractNumId w:val="19"/>
  </w:num>
  <w:num w:numId="6" w16cid:durableId="201555746">
    <w:abstractNumId w:val="6"/>
  </w:num>
  <w:num w:numId="7" w16cid:durableId="1991598730">
    <w:abstractNumId w:val="8"/>
  </w:num>
  <w:num w:numId="8" w16cid:durableId="495808370">
    <w:abstractNumId w:val="15"/>
  </w:num>
  <w:num w:numId="9" w16cid:durableId="954865348">
    <w:abstractNumId w:val="10"/>
  </w:num>
  <w:num w:numId="10" w16cid:durableId="16541041">
    <w:abstractNumId w:val="1"/>
  </w:num>
  <w:num w:numId="11" w16cid:durableId="1686785850">
    <w:abstractNumId w:val="23"/>
  </w:num>
  <w:num w:numId="12" w16cid:durableId="739985601">
    <w:abstractNumId w:val="0"/>
  </w:num>
  <w:num w:numId="13" w16cid:durableId="401411770">
    <w:abstractNumId w:val="5"/>
  </w:num>
  <w:num w:numId="14" w16cid:durableId="1629386570">
    <w:abstractNumId w:val="4"/>
  </w:num>
  <w:num w:numId="15" w16cid:durableId="1154837429">
    <w:abstractNumId w:val="16"/>
  </w:num>
  <w:num w:numId="16" w16cid:durableId="308023743">
    <w:abstractNumId w:val="21"/>
  </w:num>
  <w:num w:numId="17" w16cid:durableId="1462578823">
    <w:abstractNumId w:val="12"/>
  </w:num>
  <w:num w:numId="18" w16cid:durableId="722293306">
    <w:abstractNumId w:val="17"/>
  </w:num>
  <w:num w:numId="19" w16cid:durableId="346566227">
    <w:abstractNumId w:val="11"/>
  </w:num>
  <w:num w:numId="20" w16cid:durableId="2144424361">
    <w:abstractNumId w:val="3"/>
  </w:num>
  <w:num w:numId="21" w16cid:durableId="194542989">
    <w:abstractNumId w:val="9"/>
  </w:num>
  <w:num w:numId="22" w16cid:durableId="218707837">
    <w:abstractNumId w:val="22"/>
  </w:num>
  <w:num w:numId="23" w16cid:durableId="605577860">
    <w:abstractNumId w:val="13"/>
  </w:num>
  <w:num w:numId="24" w16cid:durableId="814568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CF2"/>
    <w:rsid w:val="00027DAC"/>
    <w:rsid w:val="00051B8F"/>
    <w:rsid w:val="0006621D"/>
    <w:rsid w:val="000A488D"/>
    <w:rsid w:val="000A543A"/>
    <w:rsid w:val="000A79D1"/>
    <w:rsid w:val="000B0DC0"/>
    <w:rsid w:val="000B7B9A"/>
    <w:rsid w:val="000D5525"/>
    <w:rsid w:val="000F32FC"/>
    <w:rsid w:val="00102777"/>
    <w:rsid w:val="001033B0"/>
    <w:rsid w:val="00122DCF"/>
    <w:rsid w:val="001337D2"/>
    <w:rsid w:val="001534B9"/>
    <w:rsid w:val="00160D57"/>
    <w:rsid w:val="001A4993"/>
    <w:rsid w:val="001A584A"/>
    <w:rsid w:val="001B315A"/>
    <w:rsid w:val="001F5535"/>
    <w:rsid w:val="001F57C9"/>
    <w:rsid w:val="002279F3"/>
    <w:rsid w:val="00230173"/>
    <w:rsid w:val="00231F99"/>
    <w:rsid w:val="00270FE3"/>
    <w:rsid w:val="002E3643"/>
    <w:rsid w:val="00306A3E"/>
    <w:rsid w:val="00306C9D"/>
    <w:rsid w:val="00316C97"/>
    <w:rsid w:val="003727AE"/>
    <w:rsid w:val="00382294"/>
    <w:rsid w:val="0038732F"/>
    <w:rsid w:val="00396DD9"/>
    <w:rsid w:val="003C590B"/>
    <w:rsid w:val="003E4958"/>
    <w:rsid w:val="004201AB"/>
    <w:rsid w:val="00472E66"/>
    <w:rsid w:val="0049078D"/>
    <w:rsid w:val="004909BD"/>
    <w:rsid w:val="0049341C"/>
    <w:rsid w:val="004B0C5B"/>
    <w:rsid w:val="004B26DF"/>
    <w:rsid w:val="004B363E"/>
    <w:rsid w:val="004D2DFE"/>
    <w:rsid w:val="005553F0"/>
    <w:rsid w:val="0055756F"/>
    <w:rsid w:val="00572593"/>
    <w:rsid w:val="00604B15"/>
    <w:rsid w:val="006051F7"/>
    <w:rsid w:val="00605B41"/>
    <w:rsid w:val="00612387"/>
    <w:rsid w:val="00622BCB"/>
    <w:rsid w:val="006246CA"/>
    <w:rsid w:val="006639DC"/>
    <w:rsid w:val="0067708F"/>
    <w:rsid w:val="00681800"/>
    <w:rsid w:val="006D62BB"/>
    <w:rsid w:val="006E4C5D"/>
    <w:rsid w:val="006F186C"/>
    <w:rsid w:val="007022A2"/>
    <w:rsid w:val="0070413D"/>
    <w:rsid w:val="00714C2E"/>
    <w:rsid w:val="00746CB2"/>
    <w:rsid w:val="00791D06"/>
    <w:rsid w:val="007C0750"/>
    <w:rsid w:val="007D648D"/>
    <w:rsid w:val="007E73AA"/>
    <w:rsid w:val="007F4C40"/>
    <w:rsid w:val="008043BC"/>
    <w:rsid w:val="00817D77"/>
    <w:rsid w:val="00822CF2"/>
    <w:rsid w:val="00825233"/>
    <w:rsid w:val="00842A0F"/>
    <w:rsid w:val="00856E01"/>
    <w:rsid w:val="008754C6"/>
    <w:rsid w:val="008873A4"/>
    <w:rsid w:val="008B0962"/>
    <w:rsid w:val="008B49C3"/>
    <w:rsid w:val="008C32C7"/>
    <w:rsid w:val="008D3B3B"/>
    <w:rsid w:val="0091235D"/>
    <w:rsid w:val="00921D2C"/>
    <w:rsid w:val="0092544A"/>
    <w:rsid w:val="00955D48"/>
    <w:rsid w:val="00957789"/>
    <w:rsid w:val="00970833"/>
    <w:rsid w:val="00977AC2"/>
    <w:rsid w:val="009A0D85"/>
    <w:rsid w:val="009B198B"/>
    <w:rsid w:val="009B7F16"/>
    <w:rsid w:val="009C6C46"/>
    <w:rsid w:val="009D4821"/>
    <w:rsid w:val="009D72C7"/>
    <w:rsid w:val="00A50D49"/>
    <w:rsid w:val="00A56AE1"/>
    <w:rsid w:val="00A6052A"/>
    <w:rsid w:val="00A66BE8"/>
    <w:rsid w:val="00A77FE6"/>
    <w:rsid w:val="00A85630"/>
    <w:rsid w:val="00AB42F4"/>
    <w:rsid w:val="00AC2CEA"/>
    <w:rsid w:val="00B17386"/>
    <w:rsid w:val="00B31FD7"/>
    <w:rsid w:val="00B36FC9"/>
    <w:rsid w:val="00B53174"/>
    <w:rsid w:val="00BA2A5D"/>
    <w:rsid w:val="00BA2A79"/>
    <w:rsid w:val="00BB7791"/>
    <w:rsid w:val="00BC0749"/>
    <w:rsid w:val="00BE55AB"/>
    <w:rsid w:val="00BF185B"/>
    <w:rsid w:val="00BF38D8"/>
    <w:rsid w:val="00C11C89"/>
    <w:rsid w:val="00C14202"/>
    <w:rsid w:val="00CA0CB3"/>
    <w:rsid w:val="00CA7F43"/>
    <w:rsid w:val="00CB1234"/>
    <w:rsid w:val="00CB393A"/>
    <w:rsid w:val="00CB4087"/>
    <w:rsid w:val="00CB5917"/>
    <w:rsid w:val="00CC1C1E"/>
    <w:rsid w:val="00CF0966"/>
    <w:rsid w:val="00CF3173"/>
    <w:rsid w:val="00CF460F"/>
    <w:rsid w:val="00D22675"/>
    <w:rsid w:val="00D413F6"/>
    <w:rsid w:val="00D50E19"/>
    <w:rsid w:val="00D55D7D"/>
    <w:rsid w:val="00D57981"/>
    <w:rsid w:val="00D74E89"/>
    <w:rsid w:val="00DB43A9"/>
    <w:rsid w:val="00DF123A"/>
    <w:rsid w:val="00E01258"/>
    <w:rsid w:val="00E11ECD"/>
    <w:rsid w:val="00E13359"/>
    <w:rsid w:val="00E165C2"/>
    <w:rsid w:val="00E36F9A"/>
    <w:rsid w:val="00E52A3C"/>
    <w:rsid w:val="00E56F7D"/>
    <w:rsid w:val="00E7555A"/>
    <w:rsid w:val="00E812B4"/>
    <w:rsid w:val="00E90545"/>
    <w:rsid w:val="00E9628B"/>
    <w:rsid w:val="00E97216"/>
    <w:rsid w:val="00EA383B"/>
    <w:rsid w:val="00EC53C2"/>
    <w:rsid w:val="00ED5705"/>
    <w:rsid w:val="00ED7723"/>
    <w:rsid w:val="00EF4625"/>
    <w:rsid w:val="00F138FA"/>
    <w:rsid w:val="00F13E9F"/>
    <w:rsid w:val="00F30051"/>
    <w:rsid w:val="00F5047A"/>
    <w:rsid w:val="00F80409"/>
    <w:rsid w:val="00F95693"/>
    <w:rsid w:val="00FB1AE3"/>
    <w:rsid w:val="00FF68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D32DB"/>
  <w15:chartTrackingRefBased/>
  <w15:docId w15:val="{538F9352-72D4-4A1F-B9C8-9B5DB0C9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856E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AC2CE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22C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22CF2"/>
  </w:style>
  <w:style w:type="paragraph" w:styleId="Rodap">
    <w:name w:val="footer"/>
    <w:basedOn w:val="Normal"/>
    <w:link w:val="RodapChar"/>
    <w:uiPriority w:val="99"/>
    <w:unhideWhenUsed/>
    <w:rsid w:val="00822CF2"/>
    <w:pPr>
      <w:tabs>
        <w:tab w:val="center" w:pos="4252"/>
        <w:tab w:val="right" w:pos="8504"/>
      </w:tabs>
      <w:spacing w:after="0" w:line="240" w:lineRule="auto"/>
    </w:pPr>
  </w:style>
  <w:style w:type="character" w:customStyle="1" w:styleId="RodapChar">
    <w:name w:val="Rodapé Char"/>
    <w:basedOn w:val="Fontepargpadro"/>
    <w:link w:val="Rodap"/>
    <w:uiPriority w:val="99"/>
    <w:rsid w:val="00822CF2"/>
  </w:style>
  <w:style w:type="paragraph" w:styleId="Corpodetexto">
    <w:name w:val="Body Text"/>
    <w:basedOn w:val="Normal"/>
    <w:link w:val="CorpodetextoChar"/>
    <w:uiPriority w:val="1"/>
    <w:qFormat/>
    <w:rsid w:val="001337D2"/>
    <w:pPr>
      <w:widowControl w:val="0"/>
      <w:autoSpaceDE w:val="0"/>
      <w:autoSpaceDN w:val="0"/>
      <w:spacing w:after="0" w:line="240" w:lineRule="auto"/>
    </w:pPr>
    <w:rPr>
      <w:rFonts w:ascii="Calibri" w:eastAsia="Calibri" w:hAnsi="Calibri" w:cs="Calibri"/>
    </w:rPr>
  </w:style>
  <w:style w:type="character" w:customStyle="1" w:styleId="CorpodetextoChar">
    <w:name w:val="Corpo de texto Char"/>
    <w:basedOn w:val="Fontepargpadro"/>
    <w:link w:val="Corpodetexto"/>
    <w:uiPriority w:val="1"/>
    <w:rsid w:val="001337D2"/>
    <w:rPr>
      <w:rFonts w:ascii="Calibri" w:eastAsia="Calibri" w:hAnsi="Calibri" w:cs="Calibri"/>
    </w:rPr>
  </w:style>
  <w:style w:type="paragraph" w:styleId="Ttulo">
    <w:name w:val="Title"/>
    <w:basedOn w:val="Normal"/>
    <w:link w:val="TtuloChar"/>
    <w:uiPriority w:val="1"/>
    <w:qFormat/>
    <w:rsid w:val="001337D2"/>
    <w:pPr>
      <w:widowControl w:val="0"/>
      <w:autoSpaceDE w:val="0"/>
      <w:autoSpaceDN w:val="0"/>
      <w:spacing w:after="0" w:line="240" w:lineRule="auto"/>
      <w:ind w:right="16"/>
      <w:jc w:val="center"/>
    </w:pPr>
    <w:rPr>
      <w:rFonts w:ascii="Times New Roman" w:eastAsia="Times New Roman" w:hAnsi="Times New Roman" w:cs="Times New Roman"/>
      <w:b/>
      <w:bCs/>
      <w:sz w:val="26"/>
      <w:szCs w:val="26"/>
      <w:lang w:val="pt-PT"/>
    </w:rPr>
  </w:style>
  <w:style w:type="character" w:customStyle="1" w:styleId="TtuloChar">
    <w:name w:val="Título Char"/>
    <w:basedOn w:val="Fontepargpadro"/>
    <w:link w:val="Ttulo"/>
    <w:uiPriority w:val="1"/>
    <w:rsid w:val="001337D2"/>
    <w:rPr>
      <w:rFonts w:ascii="Times New Roman" w:eastAsia="Times New Roman" w:hAnsi="Times New Roman" w:cs="Times New Roman"/>
      <w:b/>
      <w:bCs/>
      <w:sz w:val="26"/>
      <w:szCs w:val="26"/>
      <w:lang w:val="pt-PT"/>
    </w:rPr>
  </w:style>
  <w:style w:type="paragraph" w:styleId="PargrafodaLista">
    <w:name w:val="List Paragraph"/>
    <w:aliases w:val="Lista Paragrafo em Preto,item 3 elementos,Texto"/>
    <w:basedOn w:val="Normal"/>
    <w:link w:val="PargrafodaListaChar"/>
    <w:uiPriority w:val="34"/>
    <w:qFormat/>
    <w:rsid w:val="00051B8F"/>
    <w:pPr>
      <w:ind w:left="720"/>
      <w:contextualSpacing/>
    </w:pPr>
  </w:style>
  <w:style w:type="character" w:styleId="Hyperlink">
    <w:name w:val="Hyperlink"/>
    <w:basedOn w:val="Fontepargpadro"/>
    <w:uiPriority w:val="99"/>
    <w:unhideWhenUsed/>
    <w:rsid w:val="00F13E9F"/>
    <w:rPr>
      <w:color w:val="0563C1" w:themeColor="hyperlink"/>
      <w:u w:val="single"/>
    </w:rPr>
  </w:style>
  <w:style w:type="character" w:styleId="MenoPendente">
    <w:name w:val="Unresolved Mention"/>
    <w:basedOn w:val="Fontepargpadro"/>
    <w:uiPriority w:val="99"/>
    <w:semiHidden/>
    <w:unhideWhenUsed/>
    <w:rsid w:val="00F13E9F"/>
    <w:rPr>
      <w:color w:val="605E5C"/>
      <w:shd w:val="clear" w:color="auto" w:fill="E1DFDD"/>
    </w:rPr>
  </w:style>
  <w:style w:type="character" w:customStyle="1" w:styleId="Ttulo4Char">
    <w:name w:val="Título 4 Char"/>
    <w:basedOn w:val="Fontepargpadro"/>
    <w:link w:val="Ttulo4"/>
    <w:uiPriority w:val="9"/>
    <w:semiHidden/>
    <w:rsid w:val="00AC2CEA"/>
    <w:rPr>
      <w:rFonts w:asciiTheme="majorHAnsi" w:eastAsiaTheme="majorEastAsia" w:hAnsiTheme="majorHAnsi" w:cstheme="majorBidi"/>
      <w:i/>
      <w:iCs/>
      <w:color w:val="2F5496" w:themeColor="accent1" w:themeShade="BF"/>
    </w:rPr>
  </w:style>
  <w:style w:type="character" w:customStyle="1" w:styleId="Ttulo1Char">
    <w:name w:val="Título 1 Char"/>
    <w:basedOn w:val="Fontepargpadro"/>
    <w:link w:val="Ttulo1"/>
    <w:uiPriority w:val="9"/>
    <w:rsid w:val="00856E01"/>
    <w:rPr>
      <w:rFonts w:asciiTheme="majorHAnsi" w:eastAsiaTheme="majorEastAsia" w:hAnsiTheme="majorHAnsi" w:cstheme="majorBidi"/>
      <w:color w:val="2F5496" w:themeColor="accent1" w:themeShade="BF"/>
      <w:sz w:val="32"/>
      <w:szCs w:val="32"/>
    </w:rPr>
  </w:style>
  <w:style w:type="character" w:customStyle="1" w:styleId="PargrafodaListaChar">
    <w:name w:val="Parágrafo da Lista Char"/>
    <w:aliases w:val="Lista Paragrafo em Preto Char,item 3 elementos Char,Texto Char"/>
    <w:link w:val="PargrafodaLista"/>
    <w:uiPriority w:val="34"/>
    <w:qFormat/>
    <w:rsid w:val="00B17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0470">
      <w:bodyDiv w:val="1"/>
      <w:marLeft w:val="0"/>
      <w:marRight w:val="0"/>
      <w:marTop w:val="0"/>
      <w:marBottom w:val="0"/>
      <w:divBdr>
        <w:top w:val="none" w:sz="0" w:space="0" w:color="auto"/>
        <w:left w:val="none" w:sz="0" w:space="0" w:color="auto"/>
        <w:bottom w:val="none" w:sz="0" w:space="0" w:color="auto"/>
        <w:right w:val="none" w:sz="0" w:space="0" w:color="auto"/>
      </w:divBdr>
    </w:div>
    <w:div w:id="570047828">
      <w:bodyDiv w:val="1"/>
      <w:marLeft w:val="0"/>
      <w:marRight w:val="0"/>
      <w:marTop w:val="0"/>
      <w:marBottom w:val="0"/>
      <w:divBdr>
        <w:top w:val="none" w:sz="0" w:space="0" w:color="auto"/>
        <w:left w:val="none" w:sz="0" w:space="0" w:color="auto"/>
        <w:bottom w:val="none" w:sz="0" w:space="0" w:color="auto"/>
        <w:right w:val="none" w:sz="0" w:space="0" w:color="auto"/>
      </w:divBdr>
    </w:div>
    <w:div w:id="938365855">
      <w:bodyDiv w:val="1"/>
      <w:marLeft w:val="0"/>
      <w:marRight w:val="0"/>
      <w:marTop w:val="0"/>
      <w:marBottom w:val="0"/>
      <w:divBdr>
        <w:top w:val="none" w:sz="0" w:space="0" w:color="auto"/>
        <w:left w:val="none" w:sz="0" w:space="0" w:color="auto"/>
        <w:bottom w:val="none" w:sz="0" w:space="0" w:color="auto"/>
        <w:right w:val="none" w:sz="0" w:space="0" w:color="auto"/>
      </w:divBdr>
    </w:div>
    <w:div w:id="980231124">
      <w:bodyDiv w:val="1"/>
      <w:marLeft w:val="0"/>
      <w:marRight w:val="0"/>
      <w:marTop w:val="0"/>
      <w:marBottom w:val="0"/>
      <w:divBdr>
        <w:top w:val="none" w:sz="0" w:space="0" w:color="auto"/>
        <w:left w:val="none" w:sz="0" w:space="0" w:color="auto"/>
        <w:bottom w:val="none" w:sz="0" w:space="0" w:color="auto"/>
        <w:right w:val="none" w:sz="0" w:space="0" w:color="auto"/>
      </w:divBdr>
    </w:div>
    <w:div w:id="1000422622">
      <w:bodyDiv w:val="1"/>
      <w:marLeft w:val="0"/>
      <w:marRight w:val="0"/>
      <w:marTop w:val="0"/>
      <w:marBottom w:val="0"/>
      <w:divBdr>
        <w:top w:val="none" w:sz="0" w:space="0" w:color="auto"/>
        <w:left w:val="none" w:sz="0" w:space="0" w:color="auto"/>
        <w:bottom w:val="none" w:sz="0" w:space="0" w:color="auto"/>
        <w:right w:val="none" w:sz="0" w:space="0" w:color="auto"/>
      </w:divBdr>
    </w:div>
    <w:div w:id="1085342528">
      <w:bodyDiv w:val="1"/>
      <w:marLeft w:val="0"/>
      <w:marRight w:val="0"/>
      <w:marTop w:val="0"/>
      <w:marBottom w:val="0"/>
      <w:divBdr>
        <w:top w:val="none" w:sz="0" w:space="0" w:color="auto"/>
        <w:left w:val="none" w:sz="0" w:space="0" w:color="auto"/>
        <w:bottom w:val="none" w:sz="0" w:space="0" w:color="auto"/>
        <w:right w:val="none" w:sz="0" w:space="0" w:color="auto"/>
      </w:divBdr>
    </w:div>
    <w:div w:id="1143540736">
      <w:bodyDiv w:val="1"/>
      <w:marLeft w:val="0"/>
      <w:marRight w:val="0"/>
      <w:marTop w:val="0"/>
      <w:marBottom w:val="0"/>
      <w:divBdr>
        <w:top w:val="none" w:sz="0" w:space="0" w:color="auto"/>
        <w:left w:val="none" w:sz="0" w:space="0" w:color="auto"/>
        <w:bottom w:val="none" w:sz="0" w:space="0" w:color="auto"/>
        <w:right w:val="none" w:sz="0" w:space="0" w:color="auto"/>
      </w:divBdr>
    </w:div>
    <w:div w:id="1356541229">
      <w:bodyDiv w:val="1"/>
      <w:marLeft w:val="0"/>
      <w:marRight w:val="0"/>
      <w:marTop w:val="0"/>
      <w:marBottom w:val="0"/>
      <w:divBdr>
        <w:top w:val="none" w:sz="0" w:space="0" w:color="auto"/>
        <w:left w:val="none" w:sz="0" w:space="0" w:color="auto"/>
        <w:bottom w:val="none" w:sz="0" w:space="0" w:color="auto"/>
        <w:right w:val="none" w:sz="0" w:space="0" w:color="auto"/>
      </w:divBdr>
    </w:div>
    <w:div w:id="1392534930">
      <w:bodyDiv w:val="1"/>
      <w:marLeft w:val="0"/>
      <w:marRight w:val="0"/>
      <w:marTop w:val="0"/>
      <w:marBottom w:val="0"/>
      <w:divBdr>
        <w:top w:val="none" w:sz="0" w:space="0" w:color="auto"/>
        <w:left w:val="none" w:sz="0" w:space="0" w:color="auto"/>
        <w:bottom w:val="none" w:sz="0" w:space="0" w:color="auto"/>
        <w:right w:val="none" w:sz="0" w:space="0" w:color="auto"/>
      </w:divBdr>
    </w:div>
    <w:div w:id="1396659661">
      <w:bodyDiv w:val="1"/>
      <w:marLeft w:val="0"/>
      <w:marRight w:val="0"/>
      <w:marTop w:val="0"/>
      <w:marBottom w:val="0"/>
      <w:divBdr>
        <w:top w:val="none" w:sz="0" w:space="0" w:color="auto"/>
        <w:left w:val="none" w:sz="0" w:space="0" w:color="auto"/>
        <w:bottom w:val="none" w:sz="0" w:space="0" w:color="auto"/>
        <w:right w:val="none" w:sz="0" w:space="0" w:color="auto"/>
      </w:divBdr>
    </w:div>
    <w:div w:id="1575243018">
      <w:bodyDiv w:val="1"/>
      <w:marLeft w:val="0"/>
      <w:marRight w:val="0"/>
      <w:marTop w:val="0"/>
      <w:marBottom w:val="0"/>
      <w:divBdr>
        <w:top w:val="none" w:sz="0" w:space="0" w:color="auto"/>
        <w:left w:val="none" w:sz="0" w:space="0" w:color="auto"/>
        <w:bottom w:val="none" w:sz="0" w:space="0" w:color="auto"/>
        <w:right w:val="none" w:sz="0" w:space="0" w:color="auto"/>
      </w:divBdr>
    </w:div>
    <w:div w:id="1588272571">
      <w:bodyDiv w:val="1"/>
      <w:marLeft w:val="0"/>
      <w:marRight w:val="0"/>
      <w:marTop w:val="0"/>
      <w:marBottom w:val="0"/>
      <w:divBdr>
        <w:top w:val="none" w:sz="0" w:space="0" w:color="auto"/>
        <w:left w:val="none" w:sz="0" w:space="0" w:color="auto"/>
        <w:bottom w:val="none" w:sz="0" w:space="0" w:color="auto"/>
        <w:right w:val="none" w:sz="0" w:space="0" w:color="auto"/>
      </w:divBdr>
    </w:div>
    <w:div w:id="1720668909">
      <w:bodyDiv w:val="1"/>
      <w:marLeft w:val="0"/>
      <w:marRight w:val="0"/>
      <w:marTop w:val="0"/>
      <w:marBottom w:val="0"/>
      <w:divBdr>
        <w:top w:val="none" w:sz="0" w:space="0" w:color="auto"/>
        <w:left w:val="none" w:sz="0" w:space="0" w:color="auto"/>
        <w:bottom w:val="none" w:sz="0" w:space="0" w:color="auto"/>
        <w:right w:val="none" w:sz="0" w:space="0" w:color="auto"/>
      </w:divBdr>
    </w:div>
    <w:div w:id="1784496332">
      <w:bodyDiv w:val="1"/>
      <w:marLeft w:val="0"/>
      <w:marRight w:val="0"/>
      <w:marTop w:val="0"/>
      <w:marBottom w:val="0"/>
      <w:divBdr>
        <w:top w:val="none" w:sz="0" w:space="0" w:color="auto"/>
        <w:left w:val="none" w:sz="0" w:space="0" w:color="auto"/>
        <w:bottom w:val="none" w:sz="0" w:space="0" w:color="auto"/>
        <w:right w:val="none" w:sz="0" w:space="0" w:color="auto"/>
      </w:divBdr>
    </w:div>
    <w:div w:id="189846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E2D30-82FA-4578-AEFF-36C87803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13</Pages>
  <Words>5001</Words>
  <Characters>27006</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Wendell Coelho</dc:creator>
  <cp:keywords/>
  <dc:description/>
  <cp:lastModifiedBy>Bruno Paz</cp:lastModifiedBy>
  <cp:revision>13</cp:revision>
  <cp:lastPrinted>2025-03-11T19:16:00Z</cp:lastPrinted>
  <dcterms:created xsi:type="dcterms:W3CDTF">2026-03-23T13:44:00Z</dcterms:created>
  <dcterms:modified xsi:type="dcterms:W3CDTF">2026-05-06T15:20:00Z</dcterms:modified>
</cp:coreProperties>
</file>